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79EF7" w14:textId="77777777" w:rsidR="005F1ABE" w:rsidRPr="00667EDC" w:rsidRDefault="005F1ABE" w:rsidP="00B15F0C">
      <w:pPr>
        <w:spacing w:after="0" w:line="276" w:lineRule="auto"/>
        <w:jc w:val="center"/>
        <w:rPr>
          <w:rFonts w:ascii="Times New Roman" w:hAnsi="Times New Roman"/>
          <w:b/>
          <w:sz w:val="24"/>
          <w:szCs w:val="24"/>
        </w:rPr>
      </w:pPr>
      <w:r w:rsidRPr="00667EDC">
        <w:rPr>
          <w:rFonts w:ascii="Times New Roman" w:hAnsi="Times New Roman"/>
          <w:b/>
          <w:sz w:val="24"/>
          <w:szCs w:val="24"/>
        </w:rPr>
        <w:t>Obrazac 2</w:t>
      </w:r>
      <w:r w:rsidR="008D0D55" w:rsidRPr="00667EDC">
        <w:rPr>
          <w:rFonts w:ascii="Times New Roman" w:hAnsi="Times New Roman"/>
          <w:b/>
          <w:sz w:val="24"/>
          <w:szCs w:val="24"/>
        </w:rPr>
        <w:t>0</w:t>
      </w:r>
      <w:r w:rsidRPr="00667EDC">
        <w:rPr>
          <w:rFonts w:ascii="Times New Roman" w:hAnsi="Times New Roman"/>
          <w:b/>
          <w:sz w:val="24"/>
          <w:szCs w:val="24"/>
        </w:rPr>
        <w:t>.</w:t>
      </w:r>
    </w:p>
    <w:p w14:paraId="195A4286" w14:textId="77777777" w:rsidR="008D0D55" w:rsidRPr="00667EDC" w:rsidRDefault="008D0D55" w:rsidP="00B15F0C">
      <w:pPr>
        <w:spacing w:after="0" w:line="276" w:lineRule="auto"/>
        <w:jc w:val="center"/>
        <w:rPr>
          <w:rFonts w:ascii="Times New Roman" w:hAnsi="Times New Roman"/>
          <w:b/>
          <w:sz w:val="24"/>
          <w:szCs w:val="24"/>
        </w:rPr>
      </w:pPr>
      <w:r w:rsidRPr="00667EDC">
        <w:rPr>
          <w:rFonts w:ascii="Times New Roman" w:hAnsi="Times New Roman"/>
          <w:b/>
          <w:sz w:val="24"/>
          <w:szCs w:val="24"/>
        </w:rPr>
        <w:t>ZAVRŠNI RAČUN STEČAJNOGA UPRAVITELJA</w:t>
      </w:r>
    </w:p>
    <w:p w14:paraId="36B6CB86" w14:textId="77777777" w:rsidR="008D0D55" w:rsidRPr="00667EDC" w:rsidRDefault="008D0D55" w:rsidP="008065F1">
      <w:pPr>
        <w:spacing w:after="0" w:line="276" w:lineRule="auto"/>
        <w:jc w:val="both"/>
        <w:rPr>
          <w:rFonts w:ascii="Times New Roman" w:hAnsi="Times New Roman"/>
          <w:b/>
          <w:sz w:val="24"/>
          <w:szCs w:val="24"/>
        </w:rPr>
      </w:pPr>
    </w:p>
    <w:p w14:paraId="378F8B59" w14:textId="77777777" w:rsidR="00A85896" w:rsidRPr="00661671" w:rsidRDefault="00A85896" w:rsidP="00A85896">
      <w:pPr>
        <w:jc w:val="both"/>
        <w:rPr>
          <w:rFonts w:ascii="Times New Roman" w:hAnsi="Times New Roman"/>
          <w:sz w:val="24"/>
        </w:rPr>
      </w:pPr>
      <w:r w:rsidRPr="00661671">
        <w:rPr>
          <w:rFonts w:ascii="Times New Roman" w:hAnsi="Times New Roman"/>
          <w:sz w:val="24"/>
          <w:szCs w:val="24"/>
        </w:rPr>
        <w:t>Nadle</w:t>
      </w:r>
      <w:r w:rsidRPr="00661671">
        <w:rPr>
          <w:rFonts w:ascii="Times New Roman" w:hAnsi="Times New Roman"/>
          <w:sz w:val="24"/>
        </w:rPr>
        <w:t>ž</w:t>
      </w:r>
      <w:r w:rsidRPr="00661671">
        <w:rPr>
          <w:rFonts w:ascii="Times New Roman" w:hAnsi="Times New Roman"/>
          <w:sz w:val="24"/>
          <w:szCs w:val="24"/>
        </w:rPr>
        <w:t>ni</w:t>
      </w:r>
      <w:r w:rsidRPr="00661671">
        <w:rPr>
          <w:rFonts w:ascii="Times New Roman" w:hAnsi="Times New Roman"/>
          <w:sz w:val="24"/>
        </w:rPr>
        <w:t xml:space="preserve"> </w:t>
      </w:r>
      <w:r w:rsidRPr="00661671">
        <w:rPr>
          <w:rFonts w:ascii="Times New Roman" w:hAnsi="Times New Roman"/>
          <w:sz w:val="24"/>
          <w:szCs w:val="24"/>
        </w:rPr>
        <w:t>trgova</w:t>
      </w:r>
      <w:r w:rsidRPr="00661671">
        <w:rPr>
          <w:rFonts w:ascii="Times New Roman" w:hAnsi="Times New Roman"/>
          <w:sz w:val="24"/>
        </w:rPr>
        <w:t>č</w:t>
      </w:r>
      <w:r w:rsidRPr="00661671">
        <w:rPr>
          <w:rFonts w:ascii="Times New Roman" w:hAnsi="Times New Roman"/>
          <w:sz w:val="24"/>
          <w:szCs w:val="24"/>
        </w:rPr>
        <w:t>ki</w:t>
      </w:r>
      <w:r w:rsidRPr="00661671">
        <w:rPr>
          <w:rFonts w:ascii="Times New Roman" w:hAnsi="Times New Roman"/>
          <w:sz w:val="24"/>
        </w:rPr>
        <w:t xml:space="preserve"> </w:t>
      </w:r>
      <w:r w:rsidRPr="00661671">
        <w:rPr>
          <w:rFonts w:ascii="Times New Roman" w:hAnsi="Times New Roman"/>
          <w:sz w:val="24"/>
          <w:szCs w:val="24"/>
        </w:rPr>
        <w:t>sud</w:t>
      </w:r>
      <w:r>
        <w:rPr>
          <w:rFonts w:ascii="Times New Roman" w:hAnsi="Times New Roman"/>
          <w:sz w:val="24"/>
        </w:rPr>
        <w:t xml:space="preserve"> </w:t>
      </w:r>
      <w:r w:rsidRPr="00661671">
        <w:rPr>
          <w:rFonts w:ascii="Times New Roman" w:hAnsi="Times New Roman"/>
          <w:sz w:val="24"/>
          <w:u w:val="single"/>
        </w:rPr>
        <w:t>Trgovački sud u Zagrebu</w:t>
      </w:r>
    </w:p>
    <w:p w14:paraId="18E1A6EF" w14:textId="77777777" w:rsidR="00A85896" w:rsidRPr="00F4782F" w:rsidRDefault="00A85896" w:rsidP="00A85896">
      <w:pPr>
        <w:jc w:val="both"/>
        <w:rPr>
          <w:rFonts w:ascii="Times New Roman" w:hAnsi="Times New Roman"/>
          <w:sz w:val="24"/>
          <w:szCs w:val="24"/>
          <w:u w:val="single"/>
        </w:rPr>
      </w:pPr>
      <w:r>
        <w:rPr>
          <w:rFonts w:ascii="Times New Roman" w:hAnsi="Times New Roman"/>
          <w:sz w:val="24"/>
          <w:szCs w:val="24"/>
        </w:rPr>
        <w:t xml:space="preserve">Poslovni broj spisa </w:t>
      </w:r>
      <w:r w:rsidRPr="00F4782F">
        <w:rPr>
          <w:rFonts w:ascii="Times New Roman" w:hAnsi="Times New Roman"/>
          <w:sz w:val="24"/>
          <w:szCs w:val="24"/>
          <w:u w:val="single"/>
        </w:rPr>
        <w:t>St-1185/2019 (ranije St-1045/2018)</w:t>
      </w:r>
    </w:p>
    <w:p w14:paraId="23CDCAE2" w14:textId="77777777" w:rsidR="00A85896" w:rsidRPr="00661671" w:rsidRDefault="00A85896" w:rsidP="00A85896">
      <w:pPr>
        <w:rPr>
          <w:rFonts w:ascii="Times New Roman" w:hAnsi="Times New Roman"/>
          <w:sz w:val="24"/>
          <w:szCs w:val="24"/>
        </w:rPr>
      </w:pPr>
      <w:r w:rsidRPr="00661671">
        <w:rPr>
          <w:rFonts w:ascii="Times New Roman" w:hAnsi="Times New Roman"/>
          <w:sz w:val="24"/>
          <w:szCs w:val="24"/>
        </w:rPr>
        <w:t xml:space="preserve">Dužnik (ime i prezime / tvrtka ili naziv, OIB, adresa / sjedište) </w:t>
      </w:r>
    </w:p>
    <w:p w14:paraId="28ED1273" w14:textId="77777777" w:rsidR="00A85896" w:rsidRPr="00EE30BF" w:rsidRDefault="00A85896" w:rsidP="00A85896">
      <w:pPr>
        <w:jc w:val="both"/>
        <w:rPr>
          <w:rFonts w:ascii="Times New Roman" w:hAnsi="Times New Roman"/>
          <w:sz w:val="24"/>
          <w:szCs w:val="24"/>
          <w:u w:val="single"/>
        </w:rPr>
      </w:pPr>
      <w:r w:rsidRPr="00F4782F">
        <w:rPr>
          <w:rFonts w:ascii="Times New Roman" w:hAnsi="Times New Roman"/>
          <w:sz w:val="24"/>
          <w:szCs w:val="24"/>
          <w:u w:val="single"/>
        </w:rPr>
        <w:t>Stečajna masa iza PICERIJA DVOJKA d.o.o. u stečaju, OIB: 96203342331</w:t>
      </w:r>
      <w:r>
        <w:rPr>
          <w:rFonts w:ascii="Times New Roman" w:hAnsi="Times New Roman"/>
          <w:sz w:val="24"/>
          <w:szCs w:val="24"/>
          <w:u w:val="single"/>
        </w:rPr>
        <w:t xml:space="preserve">, </w:t>
      </w:r>
      <w:r w:rsidRPr="00F4782F">
        <w:rPr>
          <w:rFonts w:ascii="Times New Roman" w:hAnsi="Times New Roman"/>
          <w:sz w:val="24"/>
          <w:szCs w:val="24"/>
          <w:u w:val="single"/>
        </w:rPr>
        <w:t>Radnička cesta 37b</w:t>
      </w:r>
      <w:r>
        <w:rPr>
          <w:rFonts w:ascii="Times New Roman" w:hAnsi="Times New Roman"/>
          <w:sz w:val="24"/>
          <w:szCs w:val="24"/>
          <w:u w:val="single"/>
        </w:rPr>
        <w:t xml:space="preserve">, </w:t>
      </w:r>
      <w:r w:rsidRPr="00F4782F">
        <w:rPr>
          <w:rFonts w:ascii="Times New Roman" w:hAnsi="Times New Roman"/>
          <w:sz w:val="24"/>
          <w:szCs w:val="24"/>
          <w:u w:val="single"/>
        </w:rPr>
        <w:t xml:space="preserve">Zagreb </w:t>
      </w:r>
    </w:p>
    <w:p w14:paraId="20C30BD2" w14:textId="77777777" w:rsidR="008065F1" w:rsidRPr="00667EDC" w:rsidRDefault="008065F1" w:rsidP="008065F1">
      <w:pPr>
        <w:spacing w:after="0" w:line="276" w:lineRule="auto"/>
        <w:jc w:val="both"/>
        <w:rPr>
          <w:rFonts w:ascii="Times New Roman" w:hAnsi="Times New Roman"/>
          <w:sz w:val="24"/>
          <w:szCs w:val="24"/>
        </w:rPr>
      </w:pPr>
    </w:p>
    <w:p w14:paraId="3441BF58" w14:textId="77777777"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t>Završni račun sadrži: I. račun prihoda i rashoda (izračun ostatka), II. završnu bilancu (fakultativno), III. završni izvještaj stečajnoga upravitelja i IV. završni (diobni) popis.</w:t>
      </w:r>
    </w:p>
    <w:p w14:paraId="59565175" w14:textId="3D2BBC4A" w:rsidR="008D0D55" w:rsidRDefault="008D0D55" w:rsidP="00B15F0C">
      <w:pPr>
        <w:spacing w:after="0" w:line="276" w:lineRule="auto"/>
        <w:jc w:val="both"/>
        <w:rPr>
          <w:rFonts w:ascii="Times New Roman" w:hAnsi="Times New Roman"/>
          <w:i/>
          <w:sz w:val="24"/>
          <w:szCs w:val="24"/>
        </w:rPr>
      </w:pPr>
      <w:bookmarkStart w:id="0" w:name="_Hlk57198440"/>
    </w:p>
    <w:p w14:paraId="51E328DD" w14:textId="77777777" w:rsidR="003E41DA" w:rsidRPr="00667EDC" w:rsidRDefault="003E41DA" w:rsidP="00B15F0C">
      <w:pPr>
        <w:spacing w:after="0" w:line="276" w:lineRule="auto"/>
        <w:jc w:val="both"/>
        <w:rPr>
          <w:rFonts w:ascii="Times New Roman" w:hAnsi="Times New Roman"/>
          <w:i/>
          <w:sz w:val="24"/>
          <w:szCs w:val="24"/>
        </w:rPr>
      </w:pPr>
    </w:p>
    <w:p w14:paraId="5F7FE213" w14:textId="1A39F8F0"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t xml:space="preserve">I. RAČUN PRIHODA I RASHODA </w:t>
      </w:r>
    </w:p>
    <w:p w14:paraId="3D0FBEFE" w14:textId="77777777" w:rsidR="00B15F0C" w:rsidRPr="00667EDC" w:rsidRDefault="00B15F0C" w:rsidP="00B15F0C">
      <w:pPr>
        <w:spacing w:after="0" w:line="276" w:lineRule="auto"/>
        <w:jc w:val="both"/>
        <w:rPr>
          <w:rFonts w:ascii="Times New Roman" w:hAnsi="Times New Roman"/>
          <w:sz w:val="24"/>
          <w:szCs w:val="24"/>
        </w:rPr>
      </w:pPr>
    </w:p>
    <w:p w14:paraId="1CA0E016" w14:textId="4708C0CE" w:rsidR="009515F6" w:rsidRPr="00C57E69" w:rsidRDefault="009515F6"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I.1. Pregled svih prihoda tijekom stečajnog postupka</w:t>
      </w:r>
    </w:p>
    <w:p w14:paraId="56094160" w14:textId="77777777" w:rsidR="008A0D5C" w:rsidRPr="00667EDC" w:rsidRDefault="008A0D5C" w:rsidP="00B15F0C">
      <w:pPr>
        <w:spacing w:after="0" w:line="276" w:lineRule="auto"/>
        <w:jc w:val="both"/>
        <w:rPr>
          <w:rFonts w:ascii="Times New Roman" w:hAnsi="Times New Roman"/>
          <w:iCs/>
          <w:sz w:val="24"/>
          <w:szCs w:val="24"/>
        </w:rPr>
      </w:pPr>
    </w:p>
    <w:p w14:paraId="31B73667" w14:textId="7D688C00" w:rsidR="009515F6" w:rsidRPr="00667EDC" w:rsidRDefault="009515F6"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1. </w:t>
      </w:r>
      <w:r w:rsidR="001534D6">
        <w:rPr>
          <w:rFonts w:ascii="Times New Roman" w:hAnsi="Times New Roman"/>
          <w:iCs/>
          <w:sz w:val="24"/>
          <w:szCs w:val="24"/>
        </w:rPr>
        <w:t>Ostali poslovni prihodi</w:t>
      </w:r>
      <w:r w:rsidR="00E056D6" w:rsidRPr="00667EDC">
        <w:rPr>
          <w:rFonts w:ascii="Times New Roman" w:hAnsi="Times New Roman"/>
          <w:sz w:val="24"/>
          <w:szCs w:val="24"/>
        </w:rPr>
        <w:t xml:space="preserve"> </w:t>
      </w:r>
      <w:r w:rsidR="00815FFA">
        <w:rPr>
          <w:rFonts w:ascii="Times New Roman" w:hAnsi="Times New Roman"/>
          <w:iCs/>
          <w:sz w:val="24"/>
          <w:szCs w:val="24"/>
        </w:rPr>
        <w:t>–</w:t>
      </w:r>
      <w:r w:rsidR="00E056D6" w:rsidRPr="00667EDC">
        <w:rPr>
          <w:rFonts w:ascii="Times New Roman" w:hAnsi="Times New Roman"/>
          <w:iCs/>
          <w:sz w:val="24"/>
          <w:szCs w:val="24"/>
        </w:rPr>
        <w:t xml:space="preserve"> </w:t>
      </w:r>
      <w:r w:rsidR="00815FFA">
        <w:rPr>
          <w:rFonts w:ascii="Times New Roman" w:hAnsi="Times New Roman"/>
          <w:iCs/>
          <w:sz w:val="24"/>
          <w:szCs w:val="24"/>
        </w:rPr>
        <w:t>33.</w:t>
      </w:r>
      <w:r w:rsidR="00A654A6">
        <w:rPr>
          <w:rFonts w:ascii="Times New Roman" w:hAnsi="Times New Roman"/>
          <w:iCs/>
          <w:sz w:val="24"/>
          <w:szCs w:val="24"/>
        </w:rPr>
        <w:t>668,11</w:t>
      </w:r>
      <w:r w:rsidR="00C57E69" w:rsidRPr="00C57E69">
        <w:rPr>
          <w:rFonts w:ascii="Times New Roman" w:hAnsi="Times New Roman"/>
          <w:iCs/>
          <w:sz w:val="24"/>
          <w:szCs w:val="24"/>
        </w:rPr>
        <w:t xml:space="preserve"> kn</w:t>
      </w:r>
    </w:p>
    <w:p w14:paraId="29AAC061" w14:textId="77777777" w:rsidR="008A0D5C" w:rsidRPr="00667EDC" w:rsidRDefault="008A0D5C" w:rsidP="00B15F0C">
      <w:pPr>
        <w:spacing w:after="0" w:line="276" w:lineRule="auto"/>
        <w:jc w:val="both"/>
        <w:rPr>
          <w:rFonts w:ascii="Times New Roman" w:hAnsi="Times New Roman"/>
          <w:b/>
          <w:bCs/>
          <w:iCs/>
          <w:sz w:val="24"/>
          <w:szCs w:val="24"/>
        </w:rPr>
      </w:pPr>
    </w:p>
    <w:p w14:paraId="2644C978" w14:textId="6AC15427" w:rsidR="009515F6" w:rsidRPr="00667EDC" w:rsidRDefault="00FD42E8"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Sveu</w:t>
      </w:r>
      <w:r w:rsidR="009515F6" w:rsidRPr="00667EDC">
        <w:rPr>
          <w:rFonts w:ascii="Times New Roman" w:hAnsi="Times New Roman"/>
          <w:b/>
          <w:bCs/>
          <w:iCs/>
          <w:sz w:val="24"/>
          <w:szCs w:val="24"/>
        </w:rPr>
        <w:t xml:space="preserve">kupno: </w:t>
      </w:r>
      <w:r w:rsidR="00815FFA">
        <w:rPr>
          <w:rFonts w:ascii="Times New Roman" w:hAnsi="Times New Roman"/>
          <w:b/>
          <w:bCs/>
          <w:iCs/>
          <w:sz w:val="24"/>
          <w:szCs w:val="24"/>
        </w:rPr>
        <w:t>33.</w:t>
      </w:r>
      <w:r w:rsidR="00655DA9">
        <w:rPr>
          <w:rFonts w:ascii="Times New Roman" w:hAnsi="Times New Roman"/>
          <w:b/>
          <w:bCs/>
          <w:iCs/>
          <w:sz w:val="24"/>
          <w:szCs w:val="24"/>
        </w:rPr>
        <w:t xml:space="preserve">668,11 </w:t>
      </w:r>
      <w:r w:rsidR="00C57E69" w:rsidRPr="00667EDC">
        <w:rPr>
          <w:rFonts w:ascii="Times New Roman" w:hAnsi="Times New Roman"/>
          <w:b/>
          <w:bCs/>
          <w:iCs/>
          <w:sz w:val="24"/>
          <w:szCs w:val="24"/>
        </w:rPr>
        <w:t>kn</w:t>
      </w:r>
    </w:p>
    <w:p w14:paraId="62A8B6F5" w14:textId="12A39927" w:rsidR="008A0D5C" w:rsidRDefault="008A0D5C" w:rsidP="00B15F0C">
      <w:pPr>
        <w:spacing w:after="0" w:line="276" w:lineRule="auto"/>
        <w:jc w:val="both"/>
        <w:rPr>
          <w:rFonts w:ascii="Times New Roman" w:hAnsi="Times New Roman"/>
          <w:b/>
          <w:bCs/>
          <w:iCs/>
          <w:sz w:val="24"/>
          <w:szCs w:val="24"/>
        </w:rPr>
      </w:pPr>
    </w:p>
    <w:p w14:paraId="2937321B" w14:textId="77777777" w:rsidR="003E41DA" w:rsidRPr="00667EDC" w:rsidRDefault="003E41DA" w:rsidP="00B15F0C">
      <w:pPr>
        <w:spacing w:after="0" w:line="276" w:lineRule="auto"/>
        <w:jc w:val="both"/>
        <w:rPr>
          <w:rFonts w:ascii="Times New Roman" w:hAnsi="Times New Roman"/>
          <w:b/>
          <w:bCs/>
          <w:iCs/>
          <w:sz w:val="24"/>
          <w:szCs w:val="24"/>
        </w:rPr>
      </w:pPr>
    </w:p>
    <w:p w14:paraId="37F1BC63" w14:textId="16A314B2" w:rsidR="009515F6" w:rsidRPr="00667EDC" w:rsidRDefault="009515F6"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I.2. Pregled svih rashoda stečajnog postupka</w:t>
      </w:r>
    </w:p>
    <w:p w14:paraId="095DA0C6" w14:textId="77777777" w:rsidR="008A0D5C" w:rsidRPr="00667EDC" w:rsidRDefault="008A0D5C" w:rsidP="00B15F0C">
      <w:pPr>
        <w:spacing w:after="0" w:line="276" w:lineRule="auto"/>
        <w:jc w:val="both"/>
        <w:rPr>
          <w:rFonts w:ascii="Times New Roman" w:hAnsi="Times New Roman"/>
          <w:iCs/>
          <w:sz w:val="24"/>
          <w:szCs w:val="24"/>
        </w:rPr>
      </w:pPr>
    </w:p>
    <w:p w14:paraId="4FD4F9DB" w14:textId="0E959AD0" w:rsidR="009515F6" w:rsidRPr="00667EDC" w:rsidRDefault="009515F6"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1. Trošak izrade pečata </w:t>
      </w:r>
      <w:r w:rsidR="00FD42E8" w:rsidRPr="00667EDC">
        <w:rPr>
          <w:rFonts w:ascii="Times New Roman" w:hAnsi="Times New Roman"/>
          <w:iCs/>
          <w:sz w:val="24"/>
          <w:szCs w:val="24"/>
        </w:rPr>
        <w:t>(</w:t>
      </w:r>
      <w:r w:rsidR="00FD42E8" w:rsidRPr="00667EDC">
        <w:rPr>
          <w:rFonts w:ascii="Times New Roman" w:hAnsi="Times New Roman"/>
          <w:b/>
          <w:bCs/>
          <w:iCs/>
          <w:sz w:val="24"/>
          <w:szCs w:val="24"/>
        </w:rPr>
        <w:t>prilog 1.</w:t>
      </w:r>
      <w:r w:rsidR="00FD42E8" w:rsidRPr="00667EDC">
        <w:rPr>
          <w:rFonts w:ascii="Times New Roman" w:hAnsi="Times New Roman"/>
          <w:iCs/>
          <w:sz w:val="24"/>
          <w:szCs w:val="24"/>
        </w:rPr>
        <w:t xml:space="preserve">) - </w:t>
      </w:r>
      <w:r w:rsidRPr="00667EDC">
        <w:rPr>
          <w:rFonts w:ascii="Times New Roman" w:hAnsi="Times New Roman"/>
          <w:iCs/>
          <w:sz w:val="24"/>
          <w:szCs w:val="24"/>
        </w:rPr>
        <w:t>1</w:t>
      </w:r>
      <w:r w:rsidR="00FD6243" w:rsidRPr="00667EDC">
        <w:rPr>
          <w:rFonts w:ascii="Times New Roman" w:hAnsi="Times New Roman"/>
          <w:iCs/>
          <w:sz w:val="24"/>
          <w:szCs w:val="24"/>
        </w:rPr>
        <w:t>49</w:t>
      </w:r>
      <w:r w:rsidRPr="00667EDC">
        <w:rPr>
          <w:rFonts w:ascii="Times New Roman" w:hAnsi="Times New Roman"/>
          <w:iCs/>
          <w:sz w:val="24"/>
          <w:szCs w:val="24"/>
        </w:rPr>
        <w:t>,00 kn</w:t>
      </w:r>
      <w:r w:rsidR="00FD6243" w:rsidRPr="00667EDC">
        <w:rPr>
          <w:rFonts w:ascii="Times New Roman" w:hAnsi="Times New Roman"/>
          <w:iCs/>
          <w:sz w:val="24"/>
          <w:szCs w:val="24"/>
        </w:rPr>
        <w:t xml:space="preserve"> </w:t>
      </w:r>
    </w:p>
    <w:p w14:paraId="73809675" w14:textId="74308473" w:rsidR="009515F6"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2</w:t>
      </w:r>
      <w:r w:rsidR="009515F6" w:rsidRPr="00667EDC">
        <w:rPr>
          <w:rFonts w:ascii="Times New Roman" w:hAnsi="Times New Roman"/>
          <w:iCs/>
          <w:sz w:val="24"/>
          <w:szCs w:val="24"/>
        </w:rPr>
        <w:t xml:space="preserve">. Naknade banci za otvaranje i vođenje računa </w:t>
      </w:r>
      <w:r w:rsidRPr="00667EDC">
        <w:rPr>
          <w:rFonts w:ascii="Times New Roman" w:hAnsi="Times New Roman"/>
          <w:iCs/>
          <w:sz w:val="24"/>
          <w:szCs w:val="24"/>
        </w:rPr>
        <w:t>(</w:t>
      </w:r>
      <w:r w:rsidRPr="00667EDC">
        <w:rPr>
          <w:rFonts w:ascii="Times New Roman" w:hAnsi="Times New Roman"/>
          <w:b/>
          <w:bCs/>
          <w:iCs/>
          <w:sz w:val="24"/>
          <w:szCs w:val="24"/>
        </w:rPr>
        <w:t>prilog 2.</w:t>
      </w:r>
      <w:r w:rsidRPr="00667EDC">
        <w:rPr>
          <w:rFonts w:ascii="Times New Roman" w:hAnsi="Times New Roman"/>
          <w:iCs/>
          <w:sz w:val="24"/>
          <w:szCs w:val="24"/>
        </w:rPr>
        <w:t xml:space="preserve">) </w:t>
      </w:r>
      <w:r w:rsidR="00C57E69" w:rsidRPr="00245F6D">
        <w:rPr>
          <w:rFonts w:ascii="Times New Roman" w:hAnsi="Times New Roman"/>
          <w:iCs/>
          <w:sz w:val="24"/>
          <w:szCs w:val="24"/>
        </w:rPr>
        <w:t>–</w:t>
      </w:r>
      <w:r w:rsidR="000F39F3" w:rsidRPr="00245F6D">
        <w:rPr>
          <w:rFonts w:ascii="Times New Roman" w:hAnsi="Times New Roman"/>
          <w:iCs/>
          <w:sz w:val="24"/>
          <w:szCs w:val="24"/>
        </w:rPr>
        <w:t xml:space="preserve"> </w:t>
      </w:r>
      <w:r w:rsidR="00245F6D" w:rsidRPr="00245F6D">
        <w:rPr>
          <w:rFonts w:ascii="Times New Roman" w:hAnsi="Times New Roman"/>
          <w:iCs/>
          <w:sz w:val="24"/>
          <w:szCs w:val="24"/>
        </w:rPr>
        <w:t xml:space="preserve">309,96 </w:t>
      </w:r>
      <w:r w:rsidR="009515F6" w:rsidRPr="00245F6D">
        <w:rPr>
          <w:rFonts w:ascii="Times New Roman" w:hAnsi="Times New Roman"/>
          <w:iCs/>
          <w:sz w:val="24"/>
          <w:szCs w:val="24"/>
        </w:rPr>
        <w:t>kn</w:t>
      </w:r>
      <w:r w:rsidR="00E667A9" w:rsidRPr="00667EDC">
        <w:rPr>
          <w:rFonts w:ascii="Times New Roman" w:hAnsi="Times New Roman"/>
          <w:iCs/>
          <w:sz w:val="24"/>
          <w:szCs w:val="24"/>
        </w:rPr>
        <w:t xml:space="preserve"> </w:t>
      </w:r>
    </w:p>
    <w:p w14:paraId="2718F15A" w14:textId="772507C3" w:rsidR="009515F6"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3</w:t>
      </w:r>
      <w:r w:rsidR="009515F6" w:rsidRPr="00667EDC">
        <w:rPr>
          <w:rFonts w:ascii="Times New Roman" w:hAnsi="Times New Roman"/>
          <w:iCs/>
          <w:sz w:val="24"/>
          <w:szCs w:val="24"/>
        </w:rPr>
        <w:t xml:space="preserve">. Poštarina </w:t>
      </w:r>
      <w:r w:rsidRPr="00667EDC">
        <w:rPr>
          <w:rFonts w:ascii="Times New Roman" w:hAnsi="Times New Roman"/>
          <w:iCs/>
          <w:sz w:val="24"/>
          <w:szCs w:val="24"/>
        </w:rPr>
        <w:t>(</w:t>
      </w:r>
      <w:r w:rsidRPr="00667EDC">
        <w:rPr>
          <w:rFonts w:ascii="Times New Roman" w:hAnsi="Times New Roman"/>
          <w:b/>
          <w:bCs/>
          <w:iCs/>
          <w:sz w:val="24"/>
          <w:szCs w:val="24"/>
        </w:rPr>
        <w:t>prilog 3.</w:t>
      </w:r>
      <w:r w:rsidRPr="00667EDC">
        <w:rPr>
          <w:rFonts w:ascii="Times New Roman" w:hAnsi="Times New Roman"/>
          <w:iCs/>
          <w:sz w:val="24"/>
          <w:szCs w:val="24"/>
        </w:rPr>
        <w:t xml:space="preserve">) </w:t>
      </w:r>
      <w:r w:rsidR="000D1877">
        <w:rPr>
          <w:rFonts w:ascii="Times New Roman" w:hAnsi="Times New Roman"/>
          <w:iCs/>
          <w:sz w:val="24"/>
          <w:szCs w:val="24"/>
        </w:rPr>
        <w:t>–</w:t>
      </w:r>
      <w:r w:rsidR="000F39F3" w:rsidRPr="00667EDC">
        <w:rPr>
          <w:rFonts w:ascii="Times New Roman" w:hAnsi="Times New Roman"/>
          <w:iCs/>
          <w:sz w:val="24"/>
          <w:szCs w:val="24"/>
        </w:rPr>
        <w:t xml:space="preserve"> </w:t>
      </w:r>
      <w:r w:rsidR="00815FFA">
        <w:rPr>
          <w:rFonts w:ascii="Times New Roman" w:hAnsi="Times New Roman"/>
          <w:iCs/>
          <w:sz w:val="24"/>
          <w:szCs w:val="24"/>
        </w:rPr>
        <w:t>142,10</w:t>
      </w:r>
      <w:r w:rsidR="009515F6" w:rsidRPr="00667EDC">
        <w:rPr>
          <w:rFonts w:ascii="Times New Roman" w:hAnsi="Times New Roman"/>
          <w:iCs/>
          <w:sz w:val="24"/>
          <w:szCs w:val="24"/>
        </w:rPr>
        <w:t xml:space="preserve"> kn</w:t>
      </w:r>
    </w:p>
    <w:p w14:paraId="65A2A5BC" w14:textId="5277767E" w:rsidR="00FD6243"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4. </w:t>
      </w:r>
      <w:r w:rsidR="00FD6243" w:rsidRPr="00667EDC">
        <w:rPr>
          <w:rFonts w:ascii="Times New Roman" w:hAnsi="Times New Roman"/>
          <w:iCs/>
          <w:sz w:val="24"/>
          <w:szCs w:val="24"/>
        </w:rPr>
        <w:t>Izrada uvjerenja Središnjeg klirinškog depozitarnog društva</w:t>
      </w:r>
      <w:r w:rsidRPr="00667EDC">
        <w:rPr>
          <w:rFonts w:ascii="Times New Roman" w:hAnsi="Times New Roman"/>
          <w:iCs/>
          <w:sz w:val="24"/>
          <w:szCs w:val="24"/>
        </w:rPr>
        <w:t xml:space="preserve"> (</w:t>
      </w:r>
      <w:r w:rsidRPr="00667EDC">
        <w:rPr>
          <w:rFonts w:ascii="Times New Roman" w:hAnsi="Times New Roman"/>
          <w:b/>
          <w:bCs/>
          <w:iCs/>
          <w:sz w:val="24"/>
          <w:szCs w:val="24"/>
        </w:rPr>
        <w:t>prilog 4.</w:t>
      </w:r>
      <w:r w:rsidRPr="00667EDC">
        <w:rPr>
          <w:rFonts w:ascii="Times New Roman" w:hAnsi="Times New Roman"/>
          <w:iCs/>
          <w:sz w:val="24"/>
          <w:szCs w:val="24"/>
        </w:rPr>
        <w:t>)</w:t>
      </w:r>
      <w:r w:rsidR="000F39F3" w:rsidRPr="00667EDC">
        <w:rPr>
          <w:rFonts w:ascii="Times New Roman" w:hAnsi="Times New Roman"/>
          <w:iCs/>
          <w:sz w:val="24"/>
          <w:szCs w:val="24"/>
        </w:rPr>
        <w:t xml:space="preserve"> - </w:t>
      </w:r>
      <w:r w:rsidR="00FD6243" w:rsidRPr="00667EDC">
        <w:rPr>
          <w:rFonts w:ascii="Times New Roman" w:hAnsi="Times New Roman"/>
          <w:iCs/>
          <w:sz w:val="24"/>
          <w:szCs w:val="24"/>
        </w:rPr>
        <w:t>50,00 k</w:t>
      </w:r>
      <w:r w:rsidR="000F39F3" w:rsidRPr="00667EDC">
        <w:rPr>
          <w:rFonts w:ascii="Times New Roman" w:hAnsi="Times New Roman"/>
          <w:iCs/>
          <w:sz w:val="24"/>
          <w:szCs w:val="24"/>
        </w:rPr>
        <w:t>n</w:t>
      </w:r>
      <w:r w:rsidR="00E667A9" w:rsidRPr="00667EDC">
        <w:rPr>
          <w:rFonts w:ascii="Times New Roman" w:hAnsi="Times New Roman"/>
          <w:iCs/>
          <w:sz w:val="24"/>
          <w:szCs w:val="24"/>
        </w:rPr>
        <w:t xml:space="preserve"> </w:t>
      </w:r>
    </w:p>
    <w:p w14:paraId="2BBD12A3" w14:textId="26F70764" w:rsidR="00FD6243"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5. </w:t>
      </w:r>
      <w:r w:rsidR="00FD6243" w:rsidRPr="00667EDC">
        <w:rPr>
          <w:rFonts w:ascii="Times New Roman" w:hAnsi="Times New Roman"/>
          <w:iCs/>
          <w:sz w:val="24"/>
          <w:szCs w:val="24"/>
        </w:rPr>
        <w:t>Državni biljezi</w:t>
      </w:r>
      <w:r w:rsidRPr="00667EDC">
        <w:rPr>
          <w:rFonts w:ascii="Times New Roman" w:hAnsi="Times New Roman"/>
          <w:iCs/>
          <w:sz w:val="24"/>
          <w:szCs w:val="24"/>
        </w:rPr>
        <w:t xml:space="preserve"> (</w:t>
      </w:r>
      <w:r w:rsidRPr="00667EDC">
        <w:rPr>
          <w:rFonts w:ascii="Times New Roman" w:hAnsi="Times New Roman"/>
          <w:b/>
          <w:bCs/>
          <w:iCs/>
          <w:sz w:val="24"/>
          <w:szCs w:val="24"/>
        </w:rPr>
        <w:t>prilog 5 .</w:t>
      </w:r>
      <w:r w:rsidRPr="00667EDC">
        <w:rPr>
          <w:rFonts w:ascii="Times New Roman" w:hAnsi="Times New Roman"/>
          <w:iCs/>
          <w:sz w:val="24"/>
          <w:szCs w:val="24"/>
        </w:rPr>
        <w:t xml:space="preserve">) - </w:t>
      </w:r>
      <w:r w:rsidR="00FD6243" w:rsidRPr="00667EDC">
        <w:rPr>
          <w:rFonts w:ascii="Times New Roman" w:hAnsi="Times New Roman"/>
          <w:iCs/>
          <w:sz w:val="24"/>
          <w:szCs w:val="24"/>
        </w:rPr>
        <w:t>40,00 k</w:t>
      </w:r>
      <w:r w:rsidR="000F39F3" w:rsidRPr="00667EDC">
        <w:rPr>
          <w:rFonts w:ascii="Times New Roman" w:hAnsi="Times New Roman"/>
          <w:iCs/>
          <w:sz w:val="24"/>
          <w:szCs w:val="24"/>
        </w:rPr>
        <w:t>n</w:t>
      </w:r>
    </w:p>
    <w:p w14:paraId="07A1CF84" w14:textId="3BC139C4" w:rsidR="00FD6243" w:rsidRPr="00667EDC" w:rsidRDefault="00FD42E8"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6. </w:t>
      </w:r>
      <w:r w:rsidR="00FD6243" w:rsidRPr="00667EDC">
        <w:rPr>
          <w:rFonts w:ascii="Times New Roman" w:hAnsi="Times New Roman"/>
          <w:iCs/>
          <w:sz w:val="24"/>
          <w:szCs w:val="24"/>
        </w:rPr>
        <w:t>Izrada uvjerenja o vlasništvu vozila</w:t>
      </w:r>
      <w:r w:rsidRPr="00667EDC">
        <w:rPr>
          <w:rFonts w:ascii="Times New Roman" w:hAnsi="Times New Roman"/>
          <w:iCs/>
          <w:sz w:val="24"/>
          <w:szCs w:val="24"/>
        </w:rPr>
        <w:t xml:space="preserve"> (</w:t>
      </w:r>
      <w:r w:rsidRPr="00667EDC">
        <w:rPr>
          <w:rFonts w:ascii="Times New Roman" w:hAnsi="Times New Roman"/>
          <w:b/>
          <w:bCs/>
          <w:iCs/>
          <w:sz w:val="24"/>
          <w:szCs w:val="24"/>
        </w:rPr>
        <w:t>prilog 6.</w:t>
      </w:r>
      <w:r w:rsidRPr="00667EDC">
        <w:rPr>
          <w:rFonts w:ascii="Times New Roman" w:hAnsi="Times New Roman"/>
          <w:iCs/>
          <w:sz w:val="24"/>
          <w:szCs w:val="24"/>
        </w:rPr>
        <w:t xml:space="preserve">) </w:t>
      </w:r>
      <w:r w:rsidR="00FD6243" w:rsidRPr="00667EDC">
        <w:rPr>
          <w:rFonts w:ascii="Times New Roman" w:hAnsi="Times New Roman"/>
          <w:iCs/>
          <w:sz w:val="24"/>
          <w:szCs w:val="24"/>
        </w:rPr>
        <w:t>– 17,94 k</w:t>
      </w:r>
      <w:r w:rsidR="000F39F3" w:rsidRPr="00667EDC">
        <w:rPr>
          <w:rFonts w:ascii="Times New Roman" w:hAnsi="Times New Roman"/>
          <w:iCs/>
          <w:sz w:val="24"/>
          <w:szCs w:val="24"/>
        </w:rPr>
        <w:t>n</w:t>
      </w:r>
    </w:p>
    <w:p w14:paraId="02EFE470" w14:textId="0B86093D" w:rsidR="009515F6" w:rsidRDefault="009515F6"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7. </w:t>
      </w:r>
      <w:r w:rsidR="00C57E69">
        <w:rPr>
          <w:rFonts w:ascii="Times New Roman" w:hAnsi="Times New Roman"/>
          <w:iCs/>
          <w:sz w:val="24"/>
          <w:szCs w:val="24"/>
        </w:rPr>
        <w:t>Izrada kataloške procjene vozila</w:t>
      </w:r>
      <w:r w:rsidR="00FD42E8" w:rsidRPr="00667EDC">
        <w:rPr>
          <w:rFonts w:ascii="Times New Roman" w:hAnsi="Times New Roman"/>
          <w:iCs/>
          <w:sz w:val="24"/>
          <w:szCs w:val="24"/>
        </w:rPr>
        <w:t xml:space="preserve"> (</w:t>
      </w:r>
      <w:r w:rsidR="00FD42E8" w:rsidRPr="00667EDC">
        <w:rPr>
          <w:rFonts w:ascii="Times New Roman" w:hAnsi="Times New Roman"/>
          <w:b/>
          <w:bCs/>
          <w:iCs/>
          <w:sz w:val="24"/>
          <w:szCs w:val="24"/>
        </w:rPr>
        <w:t>prilog 7.</w:t>
      </w:r>
      <w:r w:rsidR="00FD42E8" w:rsidRPr="00667EDC">
        <w:rPr>
          <w:rFonts w:ascii="Times New Roman" w:hAnsi="Times New Roman"/>
          <w:iCs/>
          <w:sz w:val="24"/>
          <w:szCs w:val="24"/>
        </w:rPr>
        <w:t xml:space="preserve">) </w:t>
      </w:r>
      <w:r w:rsidR="00B13161" w:rsidRPr="00667EDC">
        <w:rPr>
          <w:rFonts w:ascii="Times New Roman" w:hAnsi="Times New Roman"/>
          <w:iCs/>
          <w:sz w:val="24"/>
          <w:szCs w:val="24"/>
        </w:rPr>
        <w:t xml:space="preserve">- </w:t>
      </w:r>
      <w:r w:rsidR="00BA0A86">
        <w:rPr>
          <w:rFonts w:ascii="Times New Roman" w:hAnsi="Times New Roman"/>
          <w:iCs/>
          <w:sz w:val="24"/>
          <w:szCs w:val="24"/>
        </w:rPr>
        <w:t>2</w:t>
      </w:r>
      <w:r w:rsidR="00C57E69">
        <w:rPr>
          <w:rFonts w:ascii="Times New Roman" w:hAnsi="Times New Roman"/>
          <w:iCs/>
          <w:sz w:val="24"/>
          <w:szCs w:val="24"/>
        </w:rPr>
        <w:t>5</w:t>
      </w:r>
      <w:r w:rsidRPr="00667EDC">
        <w:rPr>
          <w:rFonts w:ascii="Times New Roman" w:hAnsi="Times New Roman"/>
          <w:iCs/>
          <w:sz w:val="24"/>
          <w:szCs w:val="24"/>
        </w:rPr>
        <w:t>0,00 kn</w:t>
      </w:r>
    </w:p>
    <w:p w14:paraId="3A59E9C3" w14:textId="465BF212" w:rsidR="000D1877" w:rsidRDefault="00BA0A86" w:rsidP="000D1877">
      <w:pPr>
        <w:spacing w:after="0" w:line="276" w:lineRule="auto"/>
        <w:jc w:val="both"/>
        <w:rPr>
          <w:rFonts w:ascii="Times New Roman" w:hAnsi="Times New Roman"/>
          <w:iCs/>
          <w:sz w:val="24"/>
          <w:szCs w:val="24"/>
        </w:rPr>
      </w:pPr>
      <w:r>
        <w:rPr>
          <w:rFonts w:ascii="Times New Roman" w:hAnsi="Times New Roman"/>
          <w:iCs/>
          <w:sz w:val="24"/>
          <w:szCs w:val="24"/>
        </w:rPr>
        <w:t>8</w:t>
      </w:r>
      <w:r w:rsidR="000D1877" w:rsidRPr="00667EDC">
        <w:rPr>
          <w:rFonts w:ascii="Times New Roman" w:hAnsi="Times New Roman"/>
          <w:iCs/>
          <w:sz w:val="24"/>
          <w:szCs w:val="24"/>
        </w:rPr>
        <w:t>. Troškovi knjigovodstva (</w:t>
      </w:r>
      <w:r w:rsidR="000D1877" w:rsidRPr="00667EDC">
        <w:rPr>
          <w:rFonts w:ascii="Times New Roman" w:hAnsi="Times New Roman"/>
          <w:b/>
          <w:bCs/>
          <w:iCs/>
          <w:sz w:val="24"/>
          <w:szCs w:val="24"/>
        </w:rPr>
        <w:t xml:space="preserve">prilog </w:t>
      </w:r>
      <w:r>
        <w:rPr>
          <w:rFonts w:ascii="Times New Roman" w:hAnsi="Times New Roman"/>
          <w:b/>
          <w:bCs/>
          <w:iCs/>
          <w:sz w:val="24"/>
          <w:szCs w:val="24"/>
        </w:rPr>
        <w:t>8</w:t>
      </w:r>
      <w:r w:rsidR="000D1877" w:rsidRPr="00667EDC">
        <w:rPr>
          <w:rFonts w:ascii="Times New Roman" w:hAnsi="Times New Roman"/>
          <w:b/>
          <w:bCs/>
          <w:iCs/>
          <w:sz w:val="24"/>
          <w:szCs w:val="24"/>
        </w:rPr>
        <w:t>.</w:t>
      </w:r>
      <w:r w:rsidR="000D1877" w:rsidRPr="00667EDC">
        <w:rPr>
          <w:rFonts w:ascii="Times New Roman" w:hAnsi="Times New Roman"/>
          <w:iCs/>
          <w:sz w:val="24"/>
          <w:szCs w:val="24"/>
        </w:rPr>
        <w:t xml:space="preserve">) </w:t>
      </w:r>
      <w:r w:rsidR="000D1877">
        <w:rPr>
          <w:rFonts w:ascii="Times New Roman" w:hAnsi="Times New Roman"/>
          <w:iCs/>
          <w:sz w:val="24"/>
          <w:szCs w:val="24"/>
        </w:rPr>
        <w:t>–</w:t>
      </w:r>
      <w:r w:rsidR="000D1877" w:rsidRPr="00667EDC">
        <w:rPr>
          <w:rFonts w:ascii="Times New Roman" w:hAnsi="Times New Roman"/>
          <w:iCs/>
          <w:sz w:val="24"/>
          <w:szCs w:val="24"/>
        </w:rPr>
        <w:t xml:space="preserve"> </w:t>
      </w:r>
      <w:r w:rsidR="000D1877">
        <w:rPr>
          <w:rFonts w:ascii="Times New Roman" w:hAnsi="Times New Roman"/>
          <w:iCs/>
          <w:sz w:val="24"/>
          <w:szCs w:val="24"/>
        </w:rPr>
        <w:t>3.750,00</w:t>
      </w:r>
      <w:r w:rsidR="000D1877" w:rsidRPr="00667EDC">
        <w:rPr>
          <w:rFonts w:ascii="Times New Roman" w:hAnsi="Times New Roman"/>
          <w:iCs/>
          <w:sz w:val="24"/>
          <w:szCs w:val="24"/>
        </w:rPr>
        <w:t xml:space="preserve"> kn</w:t>
      </w:r>
    </w:p>
    <w:p w14:paraId="6C785801" w14:textId="5E6F73B9" w:rsidR="00BA0A86" w:rsidRPr="00667EDC" w:rsidRDefault="00BA0A86" w:rsidP="00BA0A86">
      <w:pPr>
        <w:spacing w:after="0" w:line="276" w:lineRule="auto"/>
        <w:jc w:val="both"/>
        <w:rPr>
          <w:rFonts w:ascii="Times New Roman" w:hAnsi="Times New Roman"/>
          <w:iCs/>
          <w:sz w:val="24"/>
          <w:szCs w:val="24"/>
        </w:rPr>
      </w:pPr>
      <w:r>
        <w:rPr>
          <w:rFonts w:ascii="Times New Roman" w:hAnsi="Times New Roman"/>
          <w:iCs/>
          <w:sz w:val="24"/>
          <w:szCs w:val="24"/>
        </w:rPr>
        <w:t>9</w:t>
      </w:r>
      <w:r w:rsidRPr="00667EDC">
        <w:rPr>
          <w:rFonts w:ascii="Times New Roman" w:hAnsi="Times New Roman"/>
          <w:iCs/>
          <w:sz w:val="24"/>
          <w:szCs w:val="24"/>
        </w:rPr>
        <w:t>. Paušaln</w:t>
      </w:r>
      <w:r w:rsidR="004C50A8">
        <w:rPr>
          <w:rFonts w:ascii="Times New Roman" w:hAnsi="Times New Roman"/>
          <w:iCs/>
          <w:sz w:val="24"/>
          <w:szCs w:val="24"/>
        </w:rPr>
        <w:t>a</w:t>
      </w:r>
      <w:r w:rsidRPr="00667EDC">
        <w:rPr>
          <w:rFonts w:ascii="Times New Roman" w:hAnsi="Times New Roman"/>
          <w:iCs/>
          <w:sz w:val="24"/>
          <w:szCs w:val="24"/>
        </w:rPr>
        <w:t xml:space="preserve"> sudsk</w:t>
      </w:r>
      <w:r w:rsidR="004C50A8">
        <w:rPr>
          <w:rFonts w:ascii="Times New Roman" w:hAnsi="Times New Roman"/>
          <w:iCs/>
          <w:sz w:val="24"/>
          <w:szCs w:val="24"/>
        </w:rPr>
        <w:t>a</w:t>
      </w:r>
      <w:r w:rsidRPr="00667EDC">
        <w:rPr>
          <w:rFonts w:ascii="Times New Roman" w:hAnsi="Times New Roman"/>
          <w:iCs/>
          <w:sz w:val="24"/>
          <w:szCs w:val="24"/>
        </w:rPr>
        <w:t xml:space="preserve"> pristojb</w:t>
      </w:r>
      <w:r w:rsidR="004C50A8">
        <w:rPr>
          <w:rFonts w:ascii="Times New Roman" w:hAnsi="Times New Roman"/>
          <w:iCs/>
          <w:sz w:val="24"/>
          <w:szCs w:val="24"/>
        </w:rPr>
        <w:t>a</w:t>
      </w:r>
      <w:r w:rsidRPr="00667EDC">
        <w:rPr>
          <w:rFonts w:ascii="Times New Roman" w:hAnsi="Times New Roman"/>
          <w:iCs/>
          <w:sz w:val="24"/>
          <w:szCs w:val="24"/>
        </w:rPr>
        <w:t xml:space="preserve"> </w:t>
      </w:r>
      <w:r>
        <w:rPr>
          <w:rFonts w:ascii="Times New Roman" w:hAnsi="Times New Roman"/>
          <w:iCs/>
          <w:sz w:val="24"/>
          <w:szCs w:val="24"/>
        </w:rPr>
        <w:t>–</w:t>
      </w:r>
      <w:r w:rsidRPr="00667EDC">
        <w:rPr>
          <w:rFonts w:ascii="Times New Roman" w:hAnsi="Times New Roman"/>
          <w:iCs/>
          <w:sz w:val="24"/>
          <w:szCs w:val="24"/>
        </w:rPr>
        <w:t xml:space="preserve"> </w:t>
      </w:r>
      <w:r w:rsidRPr="00BA0A86">
        <w:rPr>
          <w:rFonts w:ascii="Times New Roman" w:hAnsi="Times New Roman"/>
          <w:iCs/>
          <w:sz w:val="24"/>
          <w:szCs w:val="24"/>
        </w:rPr>
        <w:t>673,36</w:t>
      </w:r>
      <w:r>
        <w:rPr>
          <w:rFonts w:ascii="Times New Roman" w:hAnsi="Times New Roman"/>
          <w:iCs/>
          <w:sz w:val="24"/>
          <w:szCs w:val="24"/>
        </w:rPr>
        <w:t xml:space="preserve"> kn</w:t>
      </w:r>
    </w:p>
    <w:p w14:paraId="5FD50144" w14:textId="3BE62EED" w:rsidR="00BA0A86" w:rsidRPr="00667EDC" w:rsidRDefault="00BA0A86" w:rsidP="00BA0A86">
      <w:pPr>
        <w:spacing w:after="0" w:line="276" w:lineRule="auto"/>
        <w:jc w:val="both"/>
        <w:rPr>
          <w:rFonts w:ascii="Times New Roman" w:hAnsi="Times New Roman"/>
          <w:iCs/>
          <w:sz w:val="24"/>
          <w:szCs w:val="24"/>
        </w:rPr>
      </w:pPr>
      <w:r w:rsidRPr="00667EDC">
        <w:rPr>
          <w:rFonts w:ascii="Times New Roman" w:hAnsi="Times New Roman"/>
          <w:iCs/>
          <w:sz w:val="24"/>
          <w:szCs w:val="24"/>
        </w:rPr>
        <w:t>1</w:t>
      </w:r>
      <w:r>
        <w:rPr>
          <w:rFonts w:ascii="Times New Roman" w:hAnsi="Times New Roman"/>
          <w:iCs/>
          <w:sz w:val="24"/>
          <w:szCs w:val="24"/>
        </w:rPr>
        <w:t>0</w:t>
      </w:r>
      <w:r w:rsidRPr="00667EDC">
        <w:rPr>
          <w:rFonts w:ascii="Times New Roman" w:hAnsi="Times New Roman"/>
          <w:iCs/>
          <w:sz w:val="24"/>
          <w:szCs w:val="24"/>
        </w:rPr>
        <w:t>. Nagrad</w:t>
      </w:r>
      <w:r w:rsidR="004C50A8">
        <w:rPr>
          <w:rFonts w:ascii="Times New Roman" w:hAnsi="Times New Roman"/>
          <w:iCs/>
          <w:sz w:val="24"/>
          <w:szCs w:val="24"/>
        </w:rPr>
        <w:t>a</w:t>
      </w:r>
      <w:r w:rsidRPr="00667EDC">
        <w:rPr>
          <w:rFonts w:ascii="Times New Roman" w:hAnsi="Times New Roman"/>
          <w:iCs/>
          <w:sz w:val="24"/>
          <w:szCs w:val="24"/>
        </w:rPr>
        <w:t xml:space="preserve"> stečajnom upravitelju </w:t>
      </w:r>
      <w:r>
        <w:rPr>
          <w:rFonts w:ascii="Times New Roman" w:hAnsi="Times New Roman"/>
          <w:iCs/>
          <w:sz w:val="24"/>
          <w:szCs w:val="24"/>
        </w:rPr>
        <w:t>–</w:t>
      </w:r>
      <w:r w:rsidRPr="00667EDC">
        <w:rPr>
          <w:rFonts w:ascii="Times New Roman" w:hAnsi="Times New Roman"/>
          <w:iCs/>
          <w:sz w:val="24"/>
          <w:szCs w:val="24"/>
        </w:rPr>
        <w:t xml:space="preserve"> </w:t>
      </w:r>
      <w:r w:rsidRPr="00BA0A86">
        <w:rPr>
          <w:rFonts w:ascii="Times New Roman" w:hAnsi="Times New Roman"/>
          <w:iCs/>
          <w:sz w:val="24"/>
          <w:szCs w:val="24"/>
        </w:rPr>
        <w:t xml:space="preserve">5.386,89 </w:t>
      </w:r>
      <w:r w:rsidRPr="00667EDC">
        <w:rPr>
          <w:rFonts w:ascii="Times New Roman" w:hAnsi="Times New Roman"/>
          <w:iCs/>
          <w:sz w:val="24"/>
          <w:szCs w:val="24"/>
        </w:rPr>
        <w:t>kn</w:t>
      </w:r>
    </w:p>
    <w:p w14:paraId="099E84EB" w14:textId="44B83891" w:rsidR="00BA0A86" w:rsidRDefault="00BA0A86" w:rsidP="00BA0A86">
      <w:pPr>
        <w:spacing w:after="0" w:line="276" w:lineRule="auto"/>
        <w:jc w:val="both"/>
        <w:rPr>
          <w:rFonts w:ascii="Times New Roman" w:hAnsi="Times New Roman"/>
          <w:iCs/>
          <w:sz w:val="24"/>
          <w:szCs w:val="24"/>
        </w:rPr>
      </w:pPr>
      <w:r w:rsidRPr="00667EDC">
        <w:rPr>
          <w:rFonts w:ascii="Times New Roman" w:hAnsi="Times New Roman"/>
          <w:iCs/>
          <w:sz w:val="24"/>
          <w:szCs w:val="24"/>
        </w:rPr>
        <w:t>1</w:t>
      </w:r>
      <w:r>
        <w:rPr>
          <w:rFonts w:ascii="Times New Roman" w:hAnsi="Times New Roman"/>
          <w:iCs/>
          <w:sz w:val="24"/>
          <w:szCs w:val="24"/>
        </w:rPr>
        <w:t>1</w:t>
      </w:r>
      <w:r w:rsidRPr="00667EDC">
        <w:rPr>
          <w:rFonts w:ascii="Times New Roman" w:hAnsi="Times New Roman"/>
          <w:iCs/>
          <w:sz w:val="24"/>
          <w:szCs w:val="24"/>
        </w:rPr>
        <w:t>. Isplat</w:t>
      </w:r>
      <w:r>
        <w:rPr>
          <w:rFonts w:ascii="Times New Roman" w:hAnsi="Times New Roman"/>
          <w:iCs/>
          <w:sz w:val="24"/>
          <w:szCs w:val="24"/>
        </w:rPr>
        <w:t xml:space="preserve">a </w:t>
      </w:r>
      <w:r w:rsidRPr="00667EDC">
        <w:rPr>
          <w:rFonts w:ascii="Times New Roman" w:hAnsi="Times New Roman"/>
          <w:iCs/>
          <w:sz w:val="24"/>
          <w:szCs w:val="24"/>
        </w:rPr>
        <w:t>stečajnih vjerovnika</w:t>
      </w:r>
      <w:bookmarkStart w:id="1" w:name="_Hlk52381603"/>
      <w:r w:rsidR="00450DB5">
        <w:rPr>
          <w:rFonts w:ascii="Times New Roman" w:hAnsi="Times New Roman"/>
          <w:iCs/>
          <w:sz w:val="24"/>
          <w:szCs w:val="24"/>
        </w:rPr>
        <w:t xml:space="preserve"> </w:t>
      </w:r>
      <w:r>
        <w:rPr>
          <w:rFonts w:ascii="Times New Roman" w:hAnsi="Times New Roman"/>
          <w:iCs/>
          <w:sz w:val="24"/>
          <w:szCs w:val="24"/>
        </w:rPr>
        <w:t>–</w:t>
      </w:r>
      <w:r w:rsidRPr="00667EDC">
        <w:rPr>
          <w:rFonts w:ascii="Times New Roman" w:hAnsi="Times New Roman"/>
          <w:iCs/>
          <w:sz w:val="24"/>
          <w:szCs w:val="24"/>
        </w:rPr>
        <w:t xml:space="preserve"> </w:t>
      </w:r>
      <w:bookmarkEnd w:id="1"/>
      <w:r w:rsidRPr="00BA0A86">
        <w:rPr>
          <w:rFonts w:ascii="Times New Roman" w:hAnsi="Times New Roman"/>
          <w:iCs/>
          <w:sz w:val="24"/>
          <w:szCs w:val="24"/>
        </w:rPr>
        <w:t xml:space="preserve">22.704,26 </w:t>
      </w:r>
      <w:r w:rsidRPr="00667EDC">
        <w:rPr>
          <w:rFonts w:ascii="Times New Roman" w:hAnsi="Times New Roman"/>
          <w:iCs/>
          <w:sz w:val="24"/>
          <w:szCs w:val="24"/>
        </w:rPr>
        <w:t>kn</w:t>
      </w:r>
    </w:p>
    <w:p w14:paraId="2D1F0B4A" w14:textId="77777777" w:rsidR="00A85896" w:rsidRPr="00667EDC" w:rsidRDefault="00A85896" w:rsidP="00B15F0C">
      <w:pPr>
        <w:spacing w:after="0" w:line="276" w:lineRule="auto"/>
        <w:jc w:val="both"/>
        <w:rPr>
          <w:rFonts w:ascii="Times New Roman" w:hAnsi="Times New Roman"/>
          <w:iCs/>
          <w:sz w:val="24"/>
          <w:szCs w:val="24"/>
        </w:rPr>
      </w:pPr>
    </w:p>
    <w:p w14:paraId="6C1E8EB6" w14:textId="01A15F36" w:rsidR="009515F6" w:rsidRPr="00667EDC" w:rsidRDefault="009515F6"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 xml:space="preserve">Ukupno: </w:t>
      </w:r>
      <w:r w:rsidR="00815FFA">
        <w:rPr>
          <w:rFonts w:ascii="Times New Roman" w:hAnsi="Times New Roman"/>
          <w:b/>
          <w:bCs/>
          <w:iCs/>
          <w:sz w:val="24"/>
          <w:szCs w:val="24"/>
        </w:rPr>
        <w:t>33.4</w:t>
      </w:r>
      <w:r w:rsidR="006F7703">
        <w:rPr>
          <w:rFonts w:ascii="Times New Roman" w:hAnsi="Times New Roman"/>
          <w:b/>
          <w:bCs/>
          <w:iCs/>
          <w:sz w:val="24"/>
          <w:szCs w:val="24"/>
        </w:rPr>
        <w:t>7</w:t>
      </w:r>
      <w:r w:rsidR="00815FFA">
        <w:rPr>
          <w:rFonts w:ascii="Times New Roman" w:hAnsi="Times New Roman"/>
          <w:b/>
          <w:bCs/>
          <w:iCs/>
          <w:sz w:val="24"/>
          <w:szCs w:val="24"/>
        </w:rPr>
        <w:t>3,</w:t>
      </w:r>
      <w:r w:rsidR="006F7703">
        <w:rPr>
          <w:rFonts w:ascii="Times New Roman" w:hAnsi="Times New Roman"/>
          <w:b/>
          <w:bCs/>
          <w:iCs/>
          <w:sz w:val="24"/>
          <w:szCs w:val="24"/>
        </w:rPr>
        <w:t>5</w:t>
      </w:r>
      <w:r w:rsidR="00815FFA">
        <w:rPr>
          <w:rFonts w:ascii="Times New Roman" w:hAnsi="Times New Roman"/>
          <w:b/>
          <w:bCs/>
          <w:iCs/>
          <w:sz w:val="24"/>
          <w:szCs w:val="24"/>
        </w:rPr>
        <w:t>1</w:t>
      </w:r>
      <w:r w:rsidRPr="00667EDC">
        <w:rPr>
          <w:rFonts w:ascii="Times New Roman" w:hAnsi="Times New Roman"/>
          <w:b/>
          <w:bCs/>
          <w:iCs/>
          <w:sz w:val="24"/>
          <w:szCs w:val="24"/>
        </w:rPr>
        <w:t xml:space="preserve"> kn</w:t>
      </w:r>
    </w:p>
    <w:p w14:paraId="3F0BF07C" w14:textId="77777777" w:rsidR="008A0D5C" w:rsidRPr="00667EDC" w:rsidRDefault="008A0D5C" w:rsidP="00B15F0C">
      <w:pPr>
        <w:spacing w:after="0" w:line="276" w:lineRule="auto"/>
        <w:jc w:val="both"/>
        <w:rPr>
          <w:rFonts w:ascii="Times New Roman" w:hAnsi="Times New Roman"/>
          <w:b/>
          <w:bCs/>
          <w:iCs/>
          <w:sz w:val="24"/>
          <w:szCs w:val="24"/>
        </w:rPr>
      </w:pPr>
    </w:p>
    <w:p w14:paraId="6504005F" w14:textId="77777777" w:rsidR="00E667A9" w:rsidRPr="003E41DA" w:rsidRDefault="00FD6243" w:rsidP="00B15F0C">
      <w:pPr>
        <w:spacing w:after="0" w:line="276" w:lineRule="auto"/>
        <w:jc w:val="both"/>
        <w:rPr>
          <w:rFonts w:ascii="Times New Roman" w:hAnsi="Times New Roman"/>
          <w:b/>
          <w:bCs/>
          <w:iCs/>
          <w:sz w:val="24"/>
          <w:szCs w:val="24"/>
        </w:rPr>
      </w:pPr>
      <w:r w:rsidRPr="003E41DA">
        <w:rPr>
          <w:rFonts w:ascii="Times New Roman" w:hAnsi="Times New Roman"/>
          <w:b/>
          <w:bCs/>
          <w:iCs/>
          <w:sz w:val="24"/>
          <w:szCs w:val="24"/>
        </w:rPr>
        <w:t>Rezervacije za</w:t>
      </w:r>
      <w:r w:rsidR="00E667A9" w:rsidRPr="003E41DA">
        <w:rPr>
          <w:rFonts w:ascii="Times New Roman" w:hAnsi="Times New Roman"/>
          <w:b/>
          <w:bCs/>
          <w:iCs/>
          <w:sz w:val="24"/>
          <w:szCs w:val="24"/>
        </w:rPr>
        <w:t>:</w:t>
      </w:r>
    </w:p>
    <w:p w14:paraId="65CD3D89" w14:textId="529D3956" w:rsidR="00FD6243" w:rsidRPr="00667EDC" w:rsidRDefault="000D1877" w:rsidP="00B15F0C">
      <w:pPr>
        <w:spacing w:after="0" w:line="276" w:lineRule="auto"/>
        <w:jc w:val="both"/>
        <w:rPr>
          <w:rFonts w:ascii="Times New Roman" w:hAnsi="Times New Roman"/>
          <w:iCs/>
          <w:sz w:val="24"/>
          <w:szCs w:val="24"/>
        </w:rPr>
      </w:pPr>
      <w:r>
        <w:rPr>
          <w:rFonts w:ascii="Times New Roman" w:hAnsi="Times New Roman"/>
          <w:iCs/>
          <w:sz w:val="24"/>
          <w:szCs w:val="24"/>
        </w:rPr>
        <w:t>1</w:t>
      </w:r>
      <w:r w:rsidR="00655DA9">
        <w:rPr>
          <w:rFonts w:ascii="Times New Roman" w:hAnsi="Times New Roman"/>
          <w:iCs/>
          <w:sz w:val="24"/>
          <w:szCs w:val="24"/>
        </w:rPr>
        <w:t>2</w:t>
      </w:r>
      <w:r w:rsidR="00FD42E8" w:rsidRPr="00667EDC">
        <w:rPr>
          <w:rFonts w:ascii="Times New Roman" w:hAnsi="Times New Roman"/>
          <w:iCs/>
          <w:sz w:val="24"/>
          <w:szCs w:val="24"/>
        </w:rPr>
        <w:t xml:space="preserve">. </w:t>
      </w:r>
      <w:r w:rsidR="00683C9A" w:rsidRPr="00667EDC">
        <w:rPr>
          <w:rFonts w:ascii="Times New Roman" w:hAnsi="Times New Roman"/>
          <w:iCs/>
          <w:sz w:val="24"/>
          <w:szCs w:val="24"/>
        </w:rPr>
        <w:t>B</w:t>
      </w:r>
      <w:r w:rsidR="00FD6243" w:rsidRPr="00667EDC">
        <w:rPr>
          <w:rFonts w:ascii="Times New Roman" w:hAnsi="Times New Roman"/>
          <w:iCs/>
          <w:sz w:val="24"/>
          <w:szCs w:val="24"/>
        </w:rPr>
        <w:t>ankovne naknade</w:t>
      </w:r>
      <w:r>
        <w:rPr>
          <w:rFonts w:ascii="Times New Roman" w:hAnsi="Times New Roman"/>
          <w:iCs/>
          <w:sz w:val="24"/>
          <w:szCs w:val="24"/>
        </w:rPr>
        <w:t xml:space="preserve">, </w:t>
      </w:r>
      <w:r w:rsidR="00FD6243" w:rsidRPr="00667EDC">
        <w:rPr>
          <w:rFonts w:ascii="Times New Roman" w:hAnsi="Times New Roman"/>
          <w:iCs/>
          <w:sz w:val="24"/>
          <w:szCs w:val="24"/>
        </w:rPr>
        <w:t>troš</w:t>
      </w:r>
      <w:r w:rsidR="007F3D0F">
        <w:rPr>
          <w:rFonts w:ascii="Times New Roman" w:hAnsi="Times New Roman"/>
          <w:iCs/>
          <w:sz w:val="24"/>
          <w:szCs w:val="24"/>
        </w:rPr>
        <w:t>ak</w:t>
      </w:r>
      <w:r w:rsidR="00FD6243" w:rsidRPr="00667EDC">
        <w:rPr>
          <w:rFonts w:ascii="Times New Roman" w:hAnsi="Times New Roman"/>
          <w:iCs/>
          <w:sz w:val="24"/>
          <w:szCs w:val="24"/>
        </w:rPr>
        <w:t xml:space="preserve"> zatvaranja računa</w:t>
      </w:r>
      <w:r>
        <w:rPr>
          <w:rFonts w:ascii="Times New Roman" w:hAnsi="Times New Roman"/>
          <w:iCs/>
          <w:sz w:val="24"/>
          <w:szCs w:val="24"/>
        </w:rPr>
        <w:t>, poštarinu</w:t>
      </w:r>
      <w:r w:rsidR="00FD6243" w:rsidRPr="00667EDC">
        <w:rPr>
          <w:rFonts w:ascii="Times New Roman" w:hAnsi="Times New Roman"/>
          <w:iCs/>
          <w:sz w:val="24"/>
          <w:szCs w:val="24"/>
        </w:rPr>
        <w:t xml:space="preserve"> </w:t>
      </w:r>
      <w:r>
        <w:rPr>
          <w:rFonts w:ascii="Times New Roman" w:hAnsi="Times New Roman"/>
          <w:iCs/>
          <w:sz w:val="24"/>
          <w:szCs w:val="24"/>
        </w:rPr>
        <w:t>–</w:t>
      </w:r>
      <w:r w:rsidR="00FD6243" w:rsidRPr="00667EDC">
        <w:rPr>
          <w:rFonts w:ascii="Times New Roman" w:hAnsi="Times New Roman"/>
          <w:iCs/>
          <w:sz w:val="24"/>
          <w:szCs w:val="24"/>
        </w:rPr>
        <w:t xml:space="preserve"> </w:t>
      </w:r>
      <w:r w:rsidR="00815FFA">
        <w:rPr>
          <w:rFonts w:ascii="Times New Roman" w:hAnsi="Times New Roman"/>
          <w:iCs/>
          <w:sz w:val="24"/>
          <w:szCs w:val="24"/>
        </w:rPr>
        <w:t>194,60</w:t>
      </w:r>
      <w:r w:rsidR="00FD6243" w:rsidRPr="00667EDC">
        <w:rPr>
          <w:rFonts w:ascii="Times New Roman" w:hAnsi="Times New Roman"/>
          <w:iCs/>
          <w:sz w:val="24"/>
          <w:szCs w:val="24"/>
        </w:rPr>
        <w:t xml:space="preserve"> </w:t>
      </w:r>
      <w:r w:rsidR="00E537DD" w:rsidRPr="00667EDC">
        <w:rPr>
          <w:rFonts w:ascii="Times New Roman" w:hAnsi="Times New Roman"/>
          <w:iCs/>
          <w:sz w:val="24"/>
          <w:szCs w:val="24"/>
        </w:rPr>
        <w:t>kn</w:t>
      </w:r>
    </w:p>
    <w:p w14:paraId="57685FF3" w14:textId="77777777" w:rsidR="003E41DA" w:rsidRPr="00667EDC" w:rsidRDefault="003E41DA" w:rsidP="00B15F0C">
      <w:pPr>
        <w:spacing w:after="0" w:line="276" w:lineRule="auto"/>
        <w:jc w:val="both"/>
        <w:rPr>
          <w:rFonts w:ascii="Times New Roman" w:hAnsi="Times New Roman"/>
          <w:iCs/>
          <w:sz w:val="24"/>
          <w:szCs w:val="24"/>
        </w:rPr>
      </w:pPr>
    </w:p>
    <w:p w14:paraId="37F5D5C1" w14:textId="40FEE0CD" w:rsidR="00FD42E8" w:rsidRDefault="00FD42E8"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U</w:t>
      </w:r>
      <w:r w:rsidR="00E667A9" w:rsidRPr="00667EDC">
        <w:rPr>
          <w:rFonts w:ascii="Times New Roman" w:hAnsi="Times New Roman"/>
          <w:b/>
          <w:bCs/>
          <w:iCs/>
          <w:sz w:val="24"/>
          <w:szCs w:val="24"/>
        </w:rPr>
        <w:t>kupno</w:t>
      </w:r>
      <w:r w:rsidRPr="00667EDC">
        <w:rPr>
          <w:rFonts w:ascii="Times New Roman" w:hAnsi="Times New Roman"/>
          <w:b/>
          <w:bCs/>
          <w:iCs/>
          <w:sz w:val="24"/>
          <w:szCs w:val="24"/>
        </w:rPr>
        <w:t xml:space="preserve"> rezervacija</w:t>
      </w:r>
      <w:r w:rsidR="00E537DD" w:rsidRPr="00667EDC">
        <w:rPr>
          <w:rFonts w:ascii="Times New Roman" w:hAnsi="Times New Roman"/>
          <w:b/>
          <w:bCs/>
          <w:iCs/>
          <w:sz w:val="24"/>
          <w:szCs w:val="24"/>
        </w:rPr>
        <w:t xml:space="preserve">: </w:t>
      </w:r>
      <w:r w:rsidR="00815FFA">
        <w:rPr>
          <w:rFonts w:ascii="Times New Roman" w:hAnsi="Times New Roman"/>
          <w:b/>
          <w:bCs/>
          <w:iCs/>
          <w:sz w:val="24"/>
          <w:szCs w:val="24"/>
        </w:rPr>
        <w:t>194,60</w:t>
      </w:r>
      <w:r w:rsidR="00A60F44" w:rsidRPr="00667EDC">
        <w:rPr>
          <w:rFonts w:ascii="Times New Roman" w:hAnsi="Times New Roman"/>
          <w:b/>
          <w:bCs/>
          <w:iCs/>
          <w:sz w:val="24"/>
          <w:szCs w:val="24"/>
        </w:rPr>
        <w:t xml:space="preserve"> kn</w:t>
      </w:r>
    </w:p>
    <w:p w14:paraId="5BFC5D61" w14:textId="77777777" w:rsidR="003E41DA" w:rsidRPr="00667EDC" w:rsidRDefault="003E41DA" w:rsidP="00B15F0C">
      <w:pPr>
        <w:spacing w:after="0" w:line="276" w:lineRule="auto"/>
        <w:jc w:val="both"/>
        <w:rPr>
          <w:rFonts w:ascii="Times New Roman" w:hAnsi="Times New Roman"/>
          <w:b/>
          <w:bCs/>
          <w:iCs/>
          <w:sz w:val="24"/>
          <w:szCs w:val="24"/>
        </w:rPr>
      </w:pPr>
    </w:p>
    <w:p w14:paraId="7196AE57" w14:textId="216DFEB4" w:rsidR="00E667A9" w:rsidRPr="00667EDC" w:rsidRDefault="00FD42E8" w:rsidP="00B15F0C">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lastRenderedPageBreak/>
        <w:t xml:space="preserve">Sveukupno </w:t>
      </w:r>
      <w:r w:rsidR="008A0D5C" w:rsidRPr="00667EDC">
        <w:rPr>
          <w:rFonts w:ascii="Times New Roman" w:hAnsi="Times New Roman"/>
          <w:b/>
          <w:bCs/>
          <w:iCs/>
          <w:sz w:val="24"/>
          <w:szCs w:val="24"/>
        </w:rPr>
        <w:t xml:space="preserve">nastalih i </w:t>
      </w:r>
      <w:r w:rsidRPr="00667EDC">
        <w:rPr>
          <w:rFonts w:ascii="Times New Roman" w:hAnsi="Times New Roman"/>
          <w:b/>
          <w:bCs/>
          <w:iCs/>
          <w:sz w:val="24"/>
          <w:szCs w:val="24"/>
        </w:rPr>
        <w:t xml:space="preserve">predviđenih rashoda: </w:t>
      </w:r>
      <w:r w:rsidR="00655DA9">
        <w:rPr>
          <w:rFonts w:ascii="Times New Roman" w:hAnsi="Times New Roman"/>
          <w:b/>
          <w:bCs/>
          <w:iCs/>
          <w:sz w:val="24"/>
          <w:szCs w:val="24"/>
        </w:rPr>
        <w:t xml:space="preserve">33.668,11 </w:t>
      </w:r>
      <w:r w:rsidR="00C57E69" w:rsidRPr="00667EDC">
        <w:rPr>
          <w:rFonts w:ascii="Times New Roman" w:hAnsi="Times New Roman"/>
          <w:b/>
          <w:bCs/>
          <w:iCs/>
          <w:sz w:val="24"/>
          <w:szCs w:val="24"/>
        </w:rPr>
        <w:t>kn</w:t>
      </w:r>
    </w:p>
    <w:p w14:paraId="0F78B8E4" w14:textId="77777777" w:rsidR="008A0D5C" w:rsidRPr="00667EDC" w:rsidRDefault="008A0D5C" w:rsidP="00B15F0C">
      <w:pPr>
        <w:spacing w:after="0" w:line="276" w:lineRule="auto"/>
        <w:jc w:val="both"/>
        <w:rPr>
          <w:rFonts w:ascii="Times New Roman" w:hAnsi="Times New Roman"/>
          <w:b/>
          <w:bCs/>
          <w:iCs/>
          <w:sz w:val="24"/>
          <w:szCs w:val="24"/>
        </w:rPr>
      </w:pPr>
    </w:p>
    <w:p w14:paraId="0D1CD1D5" w14:textId="1430920C" w:rsidR="00FD6243" w:rsidRPr="00667EDC" w:rsidRDefault="00FD6243" w:rsidP="00B15F0C">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Trenutačno stanje sredstava na računu stečajnog dužnika iznosi </w:t>
      </w:r>
      <w:r w:rsidR="00815FFA">
        <w:rPr>
          <w:rFonts w:ascii="Times New Roman" w:hAnsi="Times New Roman"/>
          <w:iCs/>
          <w:sz w:val="24"/>
          <w:szCs w:val="24"/>
        </w:rPr>
        <w:t>194,60</w:t>
      </w:r>
      <w:r w:rsidRPr="00667EDC">
        <w:rPr>
          <w:rFonts w:ascii="Times New Roman" w:hAnsi="Times New Roman"/>
          <w:iCs/>
          <w:sz w:val="24"/>
          <w:szCs w:val="24"/>
        </w:rPr>
        <w:t xml:space="preserve"> k</w:t>
      </w:r>
      <w:r w:rsidR="003E41DA">
        <w:rPr>
          <w:rFonts w:ascii="Times New Roman" w:hAnsi="Times New Roman"/>
          <w:iCs/>
          <w:sz w:val="24"/>
          <w:szCs w:val="24"/>
        </w:rPr>
        <w:t>una</w:t>
      </w:r>
      <w:r w:rsidR="002D0144" w:rsidRPr="00667EDC">
        <w:rPr>
          <w:rFonts w:ascii="Times New Roman" w:hAnsi="Times New Roman"/>
          <w:iCs/>
          <w:sz w:val="24"/>
          <w:szCs w:val="24"/>
        </w:rPr>
        <w:t xml:space="preserve">. </w:t>
      </w:r>
    </w:p>
    <w:p w14:paraId="16AAE34D" w14:textId="340F6D41" w:rsidR="00FD6243" w:rsidRPr="00667EDC" w:rsidRDefault="00FD6243" w:rsidP="00B15F0C">
      <w:pPr>
        <w:spacing w:after="0" w:line="276" w:lineRule="auto"/>
        <w:jc w:val="both"/>
        <w:rPr>
          <w:rFonts w:ascii="Times New Roman" w:hAnsi="Times New Roman"/>
          <w:i/>
          <w:sz w:val="24"/>
          <w:szCs w:val="24"/>
        </w:rPr>
      </w:pPr>
    </w:p>
    <w:p w14:paraId="4EDF1A46" w14:textId="77777777" w:rsidR="00B15F0C" w:rsidRPr="00667EDC" w:rsidRDefault="00B15F0C" w:rsidP="00B15F0C">
      <w:pPr>
        <w:spacing w:after="0" w:line="276" w:lineRule="auto"/>
        <w:jc w:val="both"/>
        <w:rPr>
          <w:rFonts w:ascii="Times New Roman" w:hAnsi="Times New Roman"/>
          <w:i/>
          <w:sz w:val="24"/>
          <w:szCs w:val="24"/>
        </w:rPr>
      </w:pPr>
    </w:p>
    <w:p w14:paraId="60908604" w14:textId="2559BDCC"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t>II. ZAVRŠNA BILANCA (Fakultativno)</w:t>
      </w:r>
    </w:p>
    <w:p w14:paraId="7ED31312" w14:textId="77777777" w:rsidR="008A0D5C" w:rsidRPr="00667EDC" w:rsidRDefault="008A0D5C" w:rsidP="00B15F0C">
      <w:pPr>
        <w:spacing w:after="0" w:line="276" w:lineRule="auto"/>
        <w:jc w:val="both"/>
        <w:rPr>
          <w:rFonts w:ascii="Times New Roman" w:hAnsi="Times New Roman"/>
          <w:sz w:val="24"/>
          <w:szCs w:val="24"/>
        </w:rPr>
      </w:pPr>
    </w:p>
    <w:p w14:paraId="6FA46730" w14:textId="77777777" w:rsidR="009515F6" w:rsidRPr="00667EDC" w:rsidRDefault="009515F6" w:rsidP="00B15F0C">
      <w:pPr>
        <w:spacing w:after="0" w:line="276" w:lineRule="auto"/>
        <w:jc w:val="both"/>
        <w:rPr>
          <w:rFonts w:ascii="Times New Roman" w:hAnsi="Times New Roman"/>
          <w:b/>
          <w:bCs/>
          <w:sz w:val="24"/>
          <w:szCs w:val="24"/>
        </w:rPr>
      </w:pPr>
      <w:r w:rsidRPr="00667EDC">
        <w:rPr>
          <w:rFonts w:ascii="Times New Roman" w:hAnsi="Times New Roman"/>
          <w:b/>
          <w:bCs/>
          <w:sz w:val="24"/>
          <w:szCs w:val="24"/>
        </w:rPr>
        <w:t>AKTIVA</w:t>
      </w:r>
    </w:p>
    <w:p w14:paraId="111788B6" w14:textId="7B0DC81D" w:rsidR="009515F6" w:rsidRPr="00667EDC" w:rsidRDefault="009515F6" w:rsidP="00B15F0C">
      <w:pPr>
        <w:spacing w:after="0" w:line="276" w:lineRule="auto"/>
        <w:jc w:val="both"/>
        <w:rPr>
          <w:rFonts w:ascii="Times New Roman" w:hAnsi="Times New Roman"/>
          <w:sz w:val="24"/>
          <w:szCs w:val="24"/>
        </w:rPr>
      </w:pPr>
      <w:r w:rsidRPr="00667EDC">
        <w:rPr>
          <w:rFonts w:ascii="Times New Roman" w:hAnsi="Times New Roman"/>
          <w:sz w:val="24"/>
          <w:szCs w:val="24"/>
        </w:rPr>
        <w:t>-</w:t>
      </w:r>
      <w:r w:rsidR="00C30605" w:rsidRPr="00667EDC">
        <w:rPr>
          <w:rFonts w:ascii="Times New Roman" w:hAnsi="Times New Roman"/>
          <w:sz w:val="24"/>
          <w:szCs w:val="24"/>
        </w:rPr>
        <w:t xml:space="preserve"> </w:t>
      </w:r>
      <w:r w:rsidRPr="00667EDC">
        <w:rPr>
          <w:rFonts w:ascii="Times New Roman" w:hAnsi="Times New Roman"/>
          <w:sz w:val="24"/>
          <w:szCs w:val="24"/>
        </w:rPr>
        <w:t xml:space="preserve">Dugotrajna imovina </w:t>
      </w:r>
      <w:r w:rsidR="00FF65BD">
        <w:rPr>
          <w:rFonts w:ascii="Times New Roman" w:hAnsi="Times New Roman"/>
          <w:sz w:val="24"/>
          <w:szCs w:val="24"/>
        </w:rPr>
        <w:t>- postrojenja i oprema –</w:t>
      </w:r>
      <w:r w:rsidR="00E667A9" w:rsidRPr="00667EDC">
        <w:rPr>
          <w:rFonts w:ascii="Times New Roman" w:hAnsi="Times New Roman"/>
          <w:sz w:val="24"/>
          <w:szCs w:val="24"/>
        </w:rPr>
        <w:t xml:space="preserve"> </w:t>
      </w:r>
      <w:r w:rsidR="00DE5398">
        <w:rPr>
          <w:rFonts w:ascii="Times New Roman" w:hAnsi="Times New Roman"/>
          <w:sz w:val="24"/>
          <w:szCs w:val="24"/>
        </w:rPr>
        <w:t>10.036</w:t>
      </w:r>
      <w:r w:rsidR="00FF65BD">
        <w:rPr>
          <w:rFonts w:ascii="Times New Roman" w:hAnsi="Times New Roman"/>
          <w:sz w:val="24"/>
          <w:szCs w:val="24"/>
        </w:rPr>
        <w:t>,00</w:t>
      </w:r>
      <w:r w:rsidRPr="00667EDC">
        <w:rPr>
          <w:rFonts w:ascii="Times New Roman" w:hAnsi="Times New Roman"/>
          <w:sz w:val="24"/>
          <w:szCs w:val="24"/>
        </w:rPr>
        <w:t xml:space="preserve"> kn</w:t>
      </w:r>
    </w:p>
    <w:p w14:paraId="6A2A7EC1" w14:textId="5206FFAC" w:rsidR="009515F6" w:rsidRPr="00667EDC" w:rsidRDefault="009515F6" w:rsidP="00B15F0C">
      <w:pPr>
        <w:spacing w:after="0" w:line="276" w:lineRule="auto"/>
        <w:jc w:val="both"/>
        <w:rPr>
          <w:rFonts w:ascii="Times New Roman" w:hAnsi="Times New Roman"/>
          <w:sz w:val="24"/>
          <w:szCs w:val="24"/>
        </w:rPr>
      </w:pPr>
      <w:r w:rsidRPr="00667EDC">
        <w:rPr>
          <w:rFonts w:ascii="Times New Roman" w:hAnsi="Times New Roman"/>
          <w:sz w:val="24"/>
          <w:szCs w:val="24"/>
        </w:rPr>
        <w:t xml:space="preserve">UKUPNO AKTIVA </w:t>
      </w:r>
      <w:r w:rsidR="00DE5398">
        <w:rPr>
          <w:rFonts w:ascii="Times New Roman" w:hAnsi="Times New Roman"/>
          <w:sz w:val="24"/>
          <w:szCs w:val="24"/>
        </w:rPr>
        <w:t>10.036,00</w:t>
      </w:r>
      <w:r w:rsidR="00DE5398" w:rsidRPr="00667EDC">
        <w:rPr>
          <w:rFonts w:ascii="Times New Roman" w:hAnsi="Times New Roman"/>
          <w:sz w:val="24"/>
          <w:szCs w:val="24"/>
        </w:rPr>
        <w:t xml:space="preserve"> </w:t>
      </w:r>
      <w:r w:rsidRPr="00667EDC">
        <w:rPr>
          <w:rFonts w:ascii="Times New Roman" w:hAnsi="Times New Roman"/>
          <w:sz w:val="24"/>
          <w:szCs w:val="24"/>
        </w:rPr>
        <w:t>kn</w:t>
      </w:r>
    </w:p>
    <w:p w14:paraId="7B4DB4A3" w14:textId="77777777" w:rsidR="009515F6" w:rsidRPr="00667EDC" w:rsidRDefault="009515F6" w:rsidP="00B15F0C">
      <w:pPr>
        <w:spacing w:after="0" w:line="276" w:lineRule="auto"/>
        <w:jc w:val="both"/>
        <w:rPr>
          <w:rFonts w:ascii="Times New Roman" w:hAnsi="Times New Roman"/>
          <w:sz w:val="24"/>
          <w:szCs w:val="24"/>
        </w:rPr>
      </w:pPr>
    </w:p>
    <w:p w14:paraId="6F17BB16" w14:textId="77777777" w:rsidR="009515F6" w:rsidRPr="00667EDC" w:rsidRDefault="009515F6" w:rsidP="00B15F0C">
      <w:pPr>
        <w:spacing w:after="0" w:line="276" w:lineRule="auto"/>
        <w:jc w:val="both"/>
        <w:rPr>
          <w:rFonts w:ascii="Times New Roman" w:hAnsi="Times New Roman"/>
          <w:b/>
          <w:bCs/>
          <w:sz w:val="24"/>
          <w:szCs w:val="24"/>
        </w:rPr>
      </w:pPr>
      <w:r w:rsidRPr="00667EDC">
        <w:rPr>
          <w:rFonts w:ascii="Times New Roman" w:hAnsi="Times New Roman"/>
          <w:b/>
          <w:bCs/>
          <w:sz w:val="24"/>
          <w:szCs w:val="24"/>
        </w:rPr>
        <w:t>PASIVA</w:t>
      </w:r>
    </w:p>
    <w:p w14:paraId="7149F9B8" w14:textId="04E04A02" w:rsidR="00E667A9" w:rsidRPr="004C50A8" w:rsidRDefault="009515F6" w:rsidP="00B15F0C">
      <w:pPr>
        <w:spacing w:after="0" w:line="276" w:lineRule="auto"/>
        <w:jc w:val="both"/>
        <w:rPr>
          <w:rFonts w:ascii="Times New Roman" w:hAnsi="Times New Roman"/>
          <w:sz w:val="24"/>
          <w:szCs w:val="24"/>
        </w:rPr>
      </w:pPr>
      <w:r w:rsidRPr="00667EDC">
        <w:rPr>
          <w:rFonts w:ascii="Times New Roman" w:hAnsi="Times New Roman"/>
          <w:sz w:val="24"/>
          <w:szCs w:val="24"/>
        </w:rPr>
        <w:t>-</w:t>
      </w:r>
      <w:r w:rsidR="00E667A9" w:rsidRPr="00667EDC">
        <w:rPr>
          <w:rFonts w:ascii="Times New Roman" w:hAnsi="Times New Roman"/>
          <w:sz w:val="24"/>
          <w:szCs w:val="24"/>
        </w:rPr>
        <w:t xml:space="preserve"> </w:t>
      </w:r>
      <w:r w:rsidR="00E667A9" w:rsidRPr="004C50A8">
        <w:rPr>
          <w:rFonts w:ascii="Times New Roman" w:hAnsi="Times New Roman"/>
          <w:sz w:val="24"/>
          <w:szCs w:val="24"/>
        </w:rPr>
        <w:t xml:space="preserve">Obveze prema stečajnim vjerovnicima </w:t>
      </w:r>
      <w:r w:rsidR="00FF65BD" w:rsidRPr="004C50A8">
        <w:rPr>
          <w:rFonts w:ascii="Times New Roman" w:hAnsi="Times New Roman"/>
          <w:sz w:val="24"/>
          <w:szCs w:val="24"/>
        </w:rPr>
        <w:t>I</w:t>
      </w:r>
      <w:r w:rsidR="00E667A9" w:rsidRPr="004C50A8">
        <w:rPr>
          <w:rFonts w:ascii="Times New Roman" w:hAnsi="Times New Roman"/>
          <w:sz w:val="24"/>
          <w:szCs w:val="24"/>
        </w:rPr>
        <w:t xml:space="preserve">. višeg isplatnog reda </w:t>
      </w:r>
      <w:r w:rsidR="00A60F44" w:rsidRPr="004C50A8">
        <w:rPr>
          <w:rFonts w:ascii="Times New Roman" w:hAnsi="Times New Roman"/>
          <w:sz w:val="24"/>
          <w:szCs w:val="24"/>
        </w:rPr>
        <w:t xml:space="preserve">- </w:t>
      </w:r>
      <w:r w:rsidR="004C50A8" w:rsidRPr="004C50A8">
        <w:rPr>
          <w:rFonts w:ascii="Times New Roman" w:hAnsi="Times New Roman"/>
          <w:sz w:val="24"/>
          <w:szCs w:val="24"/>
        </w:rPr>
        <w:t xml:space="preserve">344.018,08 </w:t>
      </w:r>
      <w:r w:rsidR="00E667A9" w:rsidRPr="004C50A8">
        <w:rPr>
          <w:rFonts w:ascii="Times New Roman" w:hAnsi="Times New Roman"/>
          <w:sz w:val="24"/>
          <w:szCs w:val="24"/>
        </w:rPr>
        <w:t xml:space="preserve">kn </w:t>
      </w:r>
    </w:p>
    <w:p w14:paraId="736CC558" w14:textId="0CA97410" w:rsidR="00DE5398" w:rsidRPr="004C50A8" w:rsidRDefault="00DE5398" w:rsidP="00B15F0C">
      <w:pPr>
        <w:spacing w:after="0" w:line="276" w:lineRule="auto"/>
        <w:jc w:val="both"/>
        <w:rPr>
          <w:rFonts w:ascii="Times New Roman" w:hAnsi="Times New Roman"/>
          <w:sz w:val="24"/>
          <w:szCs w:val="24"/>
        </w:rPr>
      </w:pPr>
      <w:r w:rsidRPr="004C50A8">
        <w:rPr>
          <w:rFonts w:ascii="Times New Roman" w:hAnsi="Times New Roman"/>
          <w:sz w:val="24"/>
          <w:szCs w:val="24"/>
        </w:rPr>
        <w:t xml:space="preserve">- Obveze prema stečajnim vjerovnicima II. višeg isplatnog reda </w:t>
      </w:r>
      <w:r w:rsidR="004C50A8" w:rsidRPr="004C50A8">
        <w:rPr>
          <w:rFonts w:ascii="Times New Roman" w:hAnsi="Times New Roman"/>
          <w:sz w:val="24"/>
          <w:szCs w:val="24"/>
        </w:rPr>
        <w:t>–</w:t>
      </w:r>
      <w:r w:rsidRPr="004C50A8">
        <w:rPr>
          <w:rFonts w:ascii="Times New Roman" w:hAnsi="Times New Roman"/>
          <w:sz w:val="24"/>
          <w:szCs w:val="24"/>
        </w:rPr>
        <w:t xml:space="preserve"> </w:t>
      </w:r>
      <w:r w:rsidR="004C50A8" w:rsidRPr="004C50A8">
        <w:rPr>
          <w:rFonts w:ascii="Times New Roman" w:hAnsi="Times New Roman"/>
          <w:sz w:val="24"/>
          <w:szCs w:val="24"/>
        </w:rPr>
        <w:t>380.568,38</w:t>
      </w:r>
      <w:r w:rsidRPr="004C50A8">
        <w:rPr>
          <w:rFonts w:ascii="Times New Roman" w:hAnsi="Times New Roman"/>
          <w:sz w:val="24"/>
          <w:szCs w:val="24"/>
        </w:rPr>
        <w:t xml:space="preserve"> kn</w:t>
      </w:r>
    </w:p>
    <w:p w14:paraId="53E4D81A" w14:textId="21A94597" w:rsidR="008D0D55" w:rsidRPr="00667EDC" w:rsidRDefault="009515F6" w:rsidP="00B15F0C">
      <w:pPr>
        <w:spacing w:after="0" w:line="276" w:lineRule="auto"/>
        <w:jc w:val="both"/>
        <w:rPr>
          <w:rFonts w:ascii="Times New Roman" w:hAnsi="Times New Roman"/>
          <w:sz w:val="24"/>
          <w:szCs w:val="24"/>
        </w:rPr>
      </w:pPr>
      <w:r w:rsidRPr="004C50A8">
        <w:rPr>
          <w:rFonts w:ascii="Times New Roman" w:hAnsi="Times New Roman"/>
          <w:sz w:val="24"/>
          <w:szCs w:val="24"/>
        </w:rPr>
        <w:t xml:space="preserve">UKUPNO PASIVA </w:t>
      </w:r>
      <w:r w:rsidR="004C50A8" w:rsidRPr="004C50A8">
        <w:rPr>
          <w:rFonts w:ascii="Times New Roman" w:hAnsi="Times New Roman"/>
          <w:sz w:val="24"/>
          <w:szCs w:val="24"/>
        </w:rPr>
        <w:t>724.586,46</w:t>
      </w:r>
      <w:r w:rsidR="009A062F" w:rsidRPr="004C50A8">
        <w:rPr>
          <w:rFonts w:ascii="Times New Roman" w:hAnsi="Times New Roman"/>
          <w:sz w:val="24"/>
          <w:szCs w:val="24"/>
        </w:rPr>
        <w:t xml:space="preserve"> </w:t>
      </w:r>
      <w:r w:rsidRPr="004C50A8">
        <w:rPr>
          <w:rFonts w:ascii="Times New Roman" w:hAnsi="Times New Roman"/>
          <w:sz w:val="24"/>
          <w:szCs w:val="24"/>
        </w:rPr>
        <w:t>kn</w:t>
      </w:r>
    </w:p>
    <w:bookmarkEnd w:id="0"/>
    <w:p w14:paraId="0A8343D0" w14:textId="68CD2CAC" w:rsidR="00FD42E8" w:rsidRPr="00667EDC" w:rsidRDefault="00FD42E8" w:rsidP="00B15F0C">
      <w:pPr>
        <w:spacing w:after="0" w:line="276" w:lineRule="auto"/>
        <w:jc w:val="both"/>
        <w:rPr>
          <w:rFonts w:ascii="Times New Roman" w:hAnsi="Times New Roman"/>
          <w:sz w:val="24"/>
          <w:szCs w:val="24"/>
        </w:rPr>
      </w:pPr>
    </w:p>
    <w:p w14:paraId="22379F79" w14:textId="77777777" w:rsidR="00FD42E8" w:rsidRPr="00667EDC" w:rsidRDefault="00FD42E8" w:rsidP="00B15F0C">
      <w:pPr>
        <w:spacing w:after="0" w:line="276" w:lineRule="auto"/>
        <w:jc w:val="both"/>
        <w:rPr>
          <w:rFonts w:ascii="Times New Roman" w:hAnsi="Times New Roman"/>
          <w:sz w:val="24"/>
          <w:szCs w:val="24"/>
        </w:rPr>
      </w:pPr>
    </w:p>
    <w:p w14:paraId="0D433A0F" w14:textId="77777777"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t xml:space="preserve">III. ZAVRŠNI IZVJEŠTAJ STEČAJNOGA UPRAVITELJA </w:t>
      </w:r>
    </w:p>
    <w:p w14:paraId="2624ACA6" w14:textId="27D80320" w:rsidR="00697957" w:rsidRDefault="00697957" w:rsidP="00B15F0C">
      <w:pPr>
        <w:spacing w:after="0" w:line="276" w:lineRule="auto"/>
        <w:jc w:val="both"/>
        <w:rPr>
          <w:rFonts w:ascii="Times New Roman" w:hAnsi="Times New Roman"/>
          <w:sz w:val="24"/>
          <w:szCs w:val="24"/>
          <w:highlight w:val="yellow"/>
        </w:rPr>
      </w:pPr>
    </w:p>
    <w:p w14:paraId="0995AF6E" w14:textId="77777777" w:rsidR="00A85896" w:rsidRPr="00E40BE2" w:rsidRDefault="00A85896" w:rsidP="00A85896">
      <w:pPr>
        <w:pStyle w:val="NoSpacing"/>
        <w:spacing w:line="276" w:lineRule="auto"/>
        <w:jc w:val="both"/>
        <w:rPr>
          <w:rFonts w:ascii="Times New Roman" w:hAnsi="Times New Roman" w:cs="Times New Roman"/>
          <w:sz w:val="24"/>
          <w:szCs w:val="24"/>
        </w:rPr>
      </w:pPr>
      <w:r w:rsidRPr="00E40BE2">
        <w:rPr>
          <w:rFonts w:ascii="Times New Roman" w:hAnsi="Times New Roman" w:cs="Times New Roman"/>
          <w:sz w:val="24"/>
          <w:szCs w:val="24"/>
        </w:rPr>
        <w:t>Financijska agencija, Regionalni centar Zagreb, podnijela je prijedlog za otvaranje stečajnog postupka nad dužnikom PICERIJA DVOJKA d.o.o. u stečaju, Zagreb, Nova Ves 2, OIB: 65137978330, temeljem članka 110. stavka 1 Stečajnog zakona (NN 71/2015). Naime, dužnik je imao evidentirane neizvršene obveze u neprekinutom razdoblju od 120 dana, u ukupnom iznosu od 189.668,71 kuna na dan 11. travnja 2018. godine, te 12 zaposlenika. Temeljem iznesenog je utvrđeno postojanje stečajnog razloga i to nesposobnosti za plaćanje.</w:t>
      </w:r>
    </w:p>
    <w:p w14:paraId="4E77CC7A" w14:textId="77777777" w:rsidR="00A85896" w:rsidRPr="00E40BE2" w:rsidRDefault="00A85896" w:rsidP="00A85896">
      <w:pPr>
        <w:pStyle w:val="NoSpacing"/>
        <w:spacing w:line="276" w:lineRule="auto"/>
        <w:jc w:val="both"/>
        <w:rPr>
          <w:rFonts w:ascii="Times New Roman" w:hAnsi="Times New Roman" w:cs="Times New Roman"/>
          <w:sz w:val="24"/>
          <w:szCs w:val="24"/>
        </w:rPr>
      </w:pPr>
    </w:p>
    <w:p w14:paraId="2AAD82F6" w14:textId="7F33318D" w:rsidR="00A85896" w:rsidRPr="00E40BE2" w:rsidRDefault="00A85896" w:rsidP="00A85896">
      <w:pPr>
        <w:pStyle w:val="NoSpacing"/>
        <w:spacing w:line="276" w:lineRule="auto"/>
        <w:jc w:val="both"/>
        <w:rPr>
          <w:rFonts w:ascii="Times New Roman" w:hAnsi="Times New Roman" w:cs="Times New Roman"/>
          <w:sz w:val="24"/>
          <w:szCs w:val="24"/>
        </w:rPr>
      </w:pPr>
      <w:r w:rsidRPr="00E40BE2">
        <w:rPr>
          <w:rFonts w:ascii="Times New Roman" w:hAnsi="Times New Roman" w:cs="Times New Roman"/>
          <w:sz w:val="24"/>
          <w:szCs w:val="24"/>
        </w:rPr>
        <w:t>Rješenjem Trgovačkog suda u Zagrebu poslovni broj 70. St-1045/2018 dana 21. studenog 2018. godine otvoren je i zaključen stečajni postupak nad dužnikom PICERIJA DVOJKA d.o.o., OIB: 65137978330, Zagreb, Nova Ves 2, te je za stečajnog upravitelja imenovan Davor Petera. Trgovački sud u Zagrebu brisao je dužnika dana 21. veljače 2019. godine rješenjem Tt-19/4107-1.</w:t>
      </w:r>
      <w:r w:rsidR="00443879">
        <w:rPr>
          <w:rFonts w:ascii="Times New Roman" w:hAnsi="Times New Roman" w:cs="Times New Roman"/>
          <w:sz w:val="24"/>
          <w:szCs w:val="24"/>
        </w:rPr>
        <w:t xml:space="preserve"> </w:t>
      </w:r>
      <w:r w:rsidRPr="00E40BE2">
        <w:rPr>
          <w:rFonts w:ascii="Times New Roman" w:hAnsi="Times New Roman" w:cs="Times New Roman"/>
          <w:sz w:val="24"/>
          <w:szCs w:val="24"/>
        </w:rPr>
        <w:t>Dana 12. travnja 2019. godine određen je nastavak stečajnog postupka nad Stečajna masa iza PICERIJA DVOJKA d.o.o. OIB: 65137978330, Zagreb, Nova Ves 2, te upis stečajne mase u sudski registar. Istim rješenjem je stečajnim upraviteljem imenovan Davor Petera te je isti ovlašten u ime i za račun stečajne mase otvoriti žiroračun za posebne namjene kod banke radi doznačavanja pristiglih novčanih sredstava kod stečajnog dužnika. Naime, zakonski zastupnik do otvaranja stečaja predložio je sudu upisati stečajnu masu iza navedenog dužnika u sudski registar radi toga što je utvrdi</w:t>
      </w:r>
      <w:r>
        <w:rPr>
          <w:rFonts w:ascii="Times New Roman" w:hAnsi="Times New Roman" w:cs="Times New Roman"/>
          <w:sz w:val="24"/>
          <w:szCs w:val="24"/>
        </w:rPr>
        <w:t>o</w:t>
      </w:r>
      <w:r w:rsidRPr="00E40BE2">
        <w:rPr>
          <w:rFonts w:ascii="Times New Roman" w:hAnsi="Times New Roman" w:cs="Times New Roman"/>
          <w:sz w:val="24"/>
          <w:szCs w:val="24"/>
        </w:rPr>
        <w:t xml:space="preserve"> kako je na računu stečajnog dužnika u OTP banci ostao iznos od cca 30.000,00 kn. </w:t>
      </w:r>
    </w:p>
    <w:p w14:paraId="5D85D794" w14:textId="77777777" w:rsidR="00A85896" w:rsidRPr="00E40BE2" w:rsidRDefault="00A85896" w:rsidP="00A85896">
      <w:pPr>
        <w:pStyle w:val="NoSpacing"/>
        <w:spacing w:line="276" w:lineRule="auto"/>
        <w:jc w:val="both"/>
        <w:rPr>
          <w:rFonts w:ascii="Times New Roman" w:hAnsi="Times New Roman" w:cs="Times New Roman"/>
          <w:sz w:val="24"/>
          <w:szCs w:val="24"/>
        </w:rPr>
      </w:pPr>
    </w:p>
    <w:p w14:paraId="72AC3C27" w14:textId="77777777" w:rsidR="00A85896" w:rsidRPr="00E40BE2" w:rsidRDefault="00A85896" w:rsidP="00A85896">
      <w:pPr>
        <w:pStyle w:val="NoSpacing"/>
        <w:spacing w:line="276" w:lineRule="auto"/>
        <w:jc w:val="both"/>
        <w:rPr>
          <w:rFonts w:ascii="Times New Roman" w:hAnsi="Times New Roman" w:cs="Times New Roman"/>
          <w:sz w:val="24"/>
          <w:szCs w:val="24"/>
        </w:rPr>
      </w:pPr>
      <w:r w:rsidRPr="00E40BE2">
        <w:rPr>
          <w:rFonts w:ascii="Times New Roman" w:hAnsi="Times New Roman" w:cs="Times New Roman"/>
          <w:sz w:val="24"/>
          <w:szCs w:val="24"/>
        </w:rPr>
        <w:t>Dana 13. svibnja 2019. godine Davor Petera je razriješen dužnosti stečajnog upravitelja te je Josipa Jurčić, Radnička cesta 37b, Zagreb (dalje u tekstu: „stečajni upravitelj“) imenovana stečajnim upraviteljem. Stečajnoj masi iza PICERIJA DVOJKA d.o.o. u stečaju je dodijeljen OIB: 96203342331, te joj je upisano sjedište na poslovnoj adresi stečajnog upravitelja - Radnička cesta 37b, Zagreb.</w:t>
      </w:r>
    </w:p>
    <w:p w14:paraId="548C99E1" w14:textId="77777777" w:rsidR="00A85896" w:rsidRPr="00E40BE2" w:rsidRDefault="00A85896" w:rsidP="00A85896">
      <w:pPr>
        <w:pStyle w:val="NoSpacing"/>
        <w:spacing w:line="276" w:lineRule="auto"/>
        <w:jc w:val="both"/>
        <w:rPr>
          <w:rFonts w:ascii="Times New Roman" w:hAnsi="Times New Roman" w:cs="Times New Roman"/>
          <w:sz w:val="24"/>
          <w:szCs w:val="24"/>
        </w:rPr>
      </w:pPr>
    </w:p>
    <w:p w14:paraId="168B695A" w14:textId="6A5EEF5C" w:rsidR="00F86782" w:rsidRDefault="00A85896" w:rsidP="00F86782">
      <w:pPr>
        <w:pStyle w:val="NoSpacing"/>
        <w:spacing w:line="276" w:lineRule="auto"/>
        <w:jc w:val="both"/>
        <w:rPr>
          <w:rFonts w:ascii="Times New Roman" w:hAnsi="Times New Roman" w:cs="Times New Roman"/>
          <w:sz w:val="24"/>
          <w:szCs w:val="24"/>
        </w:rPr>
      </w:pPr>
      <w:r w:rsidRPr="00E40BE2">
        <w:rPr>
          <w:rFonts w:ascii="Times New Roman" w:hAnsi="Times New Roman" w:cs="Times New Roman"/>
          <w:sz w:val="24"/>
          <w:szCs w:val="24"/>
        </w:rPr>
        <w:t>Stečajni upravitelj je izvršio uvid u stečajni spis</w:t>
      </w:r>
      <w:r w:rsidR="00F86782">
        <w:rPr>
          <w:rFonts w:ascii="Times New Roman" w:hAnsi="Times New Roman" w:cs="Times New Roman"/>
          <w:sz w:val="24"/>
          <w:szCs w:val="24"/>
        </w:rPr>
        <w:t xml:space="preserve"> i utvrdio kako je </w:t>
      </w:r>
      <w:r w:rsidR="00BF56EB" w:rsidRPr="00C31D85">
        <w:rPr>
          <w:rFonts w:ascii="Times New Roman" w:hAnsi="Times New Roman" w:cs="Times New Roman"/>
          <w:sz w:val="24"/>
          <w:szCs w:val="24"/>
        </w:rPr>
        <w:t xml:space="preserve">Vedrana Kucarov, </w:t>
      </w:r>
      <w:r w:rsidR="00F86782" w:rsidRPr="00C31D85">
        <w:rPr>
          <w:rFonts w:ascii="Times New Roman" w:hAnsi="Times New Roman" w:cs="Times New Roman"/>
          <w:sz w:val="24"/>
          <w:szCs w:val="24"/>
        </w:rPr>
        <w:t>bivša zakonska zastupnica stečajnog dužnika</w:t>
      </w:r>
      <w:r w:rsidR="00BF56EB" w:rsidRPr="00C31D85">
        <w:rPr>
          <w:rFonts w:ascii="Times New Roman" w:hAnsi="Times New Roman" w:cs="Times New Roman"/>
          <w:sz w:val="24"/>
          <w:szCs w:val="24"/>
        </w:rPr>
        <w:t>,</w:t>
      </w:r>
      <w:r w:rsidR="00F86782" w:rsidRPr="00C31D85">
        <w:rPr>
          <w:rFonts w:ascii="Times New Roman" w:hAnsi="Times New Roman" w:cs="Times New Roman"/>
          <w:sz w:val="24"/>
          <w:szCs w:val="24"/>
        </w:rPr>
        <w:t xml:space="preserve"> nakon brisanja stečajnog dužnika iz sudskog registra izvijestila Trgovački sud u Zagrebu da postoji imovina koja čini stečajnu masu - novčana sredstava pri OTP banka d.d. Stečajni upravitelj je </w:t>
      </w:r>
      <w:r w:rsidRPr="00E40BE2">
        <w:rPr>
          <w:rFonts w:ascii="Times New Roman" w:hAnsi="Times New Roman" w:cs="Times New Roman"/>
          <w:sz w:val="24"/>
          <w:szCs w:val="24"/>
        </w:rPr>
        <w:t xml:space="preserve">pozvao </w:t>
      </w:r>
      <w:r w:rsidR="00F86782">
        <w:rPr>
          <w:rFonts w:ascii="Times New Roman" w:hAnsi="Times New Roman" w:cs="Times New Roman"/>
          <w:sz w:val="24"/>
          <w:szCs w:val="24"/>
        </w:rPr>
        <w:t xml:space="preserve">bivšu </w:t>
      </w:r>
      <w:r w:rsidRPr="00E40BE2">
        <w:rPr>
          <w:rFonts w:ascii="Times New Roman" w:hAnsi="Times New Roman" w:cs="Times New Roman"/>
          <w:sz w:val="24"/>
          <w:szCs w:val="24"/>
        </w:rPr>
        <w:t>zakonsk</w:t>
      </w:r>
      <w:r w:rsidR="00F86782">
        <w:rPr>
          <w:rFonts w:ascii="Times New Roman" w:hAnsi="Times New Roman" w:cs="Times New Roman"/>
          <w:sz w:val="24"/>
          <w:szCs w:val="24"/>
        </w:rPr>
        <w:t>u</w:t>
      </w:r>
      <w:r w:rsidRPr="00E40BE2">
        <w:rPr>
          <w:rFonts w:ascii="Times New Roman" w:hAnsi="Times New Roman" w:cs="Times New Roman"/>
          <w:sz w:val="24"/>
          <w:szCs w:val="24"/>
        </w:rPr>
        <w:t xml:space="preserve"> zastupni</w:t>
      </w:r>
      <w:r w:rsidR="00F86782">
        <w:rPr>
          <w:rFonts w:ascii="Times New Roman" w:hAnsi="Times New Roman" w:cs="Times New Roman"/>
          <w:sz w:val="24"/>
          <w:szCs w:val="24"/>
        </w:rPr>
        <w:t>cu</w:t>
      </w:r>
      <w:r w:rsidRPr="00E40BE2">
        <w:rPr>
          <w:rFonts w:ascii="Times New Roman" w:hAnsi="Times New Roman" w:cs="Times New Roman"/>
          <w:sz w:val="24"/>
          <w:szCs w:val="24"/>
        </w:rPr>
        <w:t xml:space="preserve"> dužnika da mu preda poslovne knjige i poslovnu dokumentaciju dužnik</w:t>
      </w:r>
      <w:r w:rsidR="00450DB5">
        <w:rPr>
          <w:rFonts w:ascii="Times New Roman" w:hAnsi="Times New Roman" w:cs="Times New Roman"/>
          <w:sz w:val="24"/>
          <w:szCs w:val="24"/>
        </w:rPr>
        <w:t>a</w:t>
      </w:r>
      <w:r w:rsidR="00C31D85">
        <w:rPr>
          <w:rFonts w:ascii="Times New Roman" w:hAnsi="Times New Roman" w:cs="Times New Roman"/>
          <w:sz w:val="24"/>
          <w:szCs w:val="24"/>
        </w:rPr>
        <w:t>, međutim</w:t>
      </w:r>
      <w:r w:rsidRPr="00E40BE2">
        <w:rPr>
          <w:rFonts w:ascii="Times New Roman" w:hAnsi="Times New Roman" w:cs="Times New Roman"/>
          <w:sz w:val="24"/>
          <w:szCs w:val="24"/>
        </w:rPr>
        <w:t xml:space="preserve"> do dana podnošenja ovog </w:t>
      </w:r>
      <w:r w:rsidR="00C31D85">
        <w:rPr>
          <w:rFonts w:ascii="Times New Roman" w:hAnsi="Times New Roman" w:cs="Times New Roman"/>
          <w:sz w:val="24"/>
          <w:szCs w:val="24"/>
        </w:rPr>
        <w:t>Završnog računa</w:t>
      </w:r>
      <w:r w:rsidRPr="00E40BE2">
        <w:rPr>
          <w:rFonts w:ascii="Times New Roman" w:hAnsi="Times New Roman" w:cs="Times New Roman"/>
          <w:sz w:val="24"/>
          <w:szCs w:val="24"/>
        </w:rPr>
        <w:t xml:space="preserve"> nije dobio</w:t>
      </w:r>
      <w:r w:rsidR="00C31D85">
        <w:rPr>
          <w:rFonts w:ascii="Times New Roman" w:hAnsi="Times New Roman" w:cs="Times New Roman"/>
          <w:sz w:val="24"/>
          <w:szCs w:val="24"/>
        </w:rPr>
        <w:t xml:space="preserve"> </w:t>
      </w:r>
      <w:r w:rsidRPr="00E40BE2">
        <w:rPr>
          <w:rFonts w:ascii="Times New Roman" w:hAnsi="Times New Roman" w:cs="Times New Roman"/>
          <w:sz w:val="24"/>
          <w:szCs w:val="24"/>
        </w:rPr>
        <w:t xml:space="preserve">povratnu informaciju od strane </w:t>
      </w:r>
      <w:r w:rsidR="00F86782">
        <w:rPr>
          <w:rFonts w:ascii="Times New Roman" w:hAnsi="Times New Roman" w:cs="Times New Roman"/>
          <w:sz w:val="24"/>
          <w:szCs w:val="24"/>
        </w:rPr>
        <w:t>bivše zakonske zastupnice</w:t>
      </w:r>
      <w:r w:rsidRPr="00E40BE2">
        <w:rPr>
          <w:rFonts w:ascii="Times New Roman" w:hAnsi="Times New Roman" w:cs="Times New Roman"/>
          <w:sz w:val="24"/>
          <w:szCs w:val="24"/>
        </w:rPr>
        <w:t xml:space="preserve"> dužnika, odnosno nije stupio s ist</w:t>
      </w:r>
      <w:r w:rsidR="00F86782">
        <w:rPr>
          <w:rFonts w:ascii="Times New Roman" w:hAnsi="Times New Roman" w:cs="Times New Roman"/>
          <w:sz w:val="24"/>
          <w:szCs w:val="24"/>
        </w:rPr>
        <w:t xml:space="preserve">om </w:t>
      </w:r>
      <w:r w:rsidRPr="00E40BE2">
        <w:rPr>
          <w:rFonts w:ascii="Times New Roman" w:hAnsi="Times New Roman" w:cs="Times New Roman"/>
          <w:sz w:val="24"/>
          <w:szCs w:val="24"/>
        </w:rPr>
        <w:t>u kontakt</w:t>
      </w:r>
      <w:r w:rsidR="00F86782">
        <w:rPr>
          <w:rFonts w:ascii="Times New Roman" w:hAnsi="Times New Roman" w:cs="Times New Roman"/>
          <w:sz w:val="24"/>
          <w:szCs w:val="24"/>
        </w:rPr>
        <w:t xml:space="preserve"> niti</w:t>
      </w:r>
      <w:r w:rsidRPr="00E40BE2">
        <w:rPr>
          <w:rFonts w:ascii="Times New Roman" w:hAnsi="Times New Roman" w:cs="Times New Roman"/>
          <w:sz w:val="24"/>
          <w:szCs w:val="24"/>
        </w:rPr>
        <w:t xml:space="preserve"> mu je omogućen uvid u poslovne knjige i poslovnu dokumentaciju dužnika.</w:t>
      </w:r>
    </w:p>
    <w:p w14:paraId="01699A22" w14:textId="77777777" w:rsidR="00C31D85" w:rsidRDefault="00C31D85" w:rsidP="00F86782">
      <w:pPr>
        <w:pStyle w:val="NoSpacing"/>
        <w:spacing w:line="276" w:lineRule="auto"/>
        <w:jc w:val="both"/>
        <w:rPr>
          <w:rFonts w:ascii="Times New Roman" w:hAnsi="Times New Roman" w:cs="Times New Roman"/>
          <w:sz w:val="24"/>
          <w:szCs w:val="24"/>
        </w:rPr>
      </w:pPr>
    </w:p>
    <w:p w14:paraId="0BD04642" w14:textId="54D8BB3A" w:rsidR="00F86782" w:rsidRPr="00667EDC" w:rsidRDefault="00F86782" w:rsidP="00F86782">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U tijeku stečajnog postupka radi utvrđivanja imovine i </w:t>
      </w:r>
      <w:r w:rsidRPr="00667EDC">
        <w:rPr>
          <w:rFonts w:ascii="Times New Roman" w:hAnsi="Times New Roman" w:cs="Times New Roman"/>
          <w:sz w:val="24"/>
          <w:szCs w:val="24"/>
        </w:rPr>
        <w:t xml:space="preserve">obveza stečajnog dužnika </w:t>
      </w:r>
      <w:r>
        <w:rPr>
          <w:rFonts w:ascii="Times New Roman" w:hAnsi="Times New Roman" w:cs="Times New Roman"/>
          <w:sz w:val="24"/>
          <w:szCs w:val="24"/>
        </w:rPr>
        <w:t>stečajni upravitelj je</w:t>
      </w:r>
      <w:r w:rsidRPr="00667EDC">
        <w:rPr>
          <w:rFonts w:ascii="Times New Roman" w:hAnsi="Times New Roman" w:cs="Times New Roman"/>
          <w:sz w:val="24"/>
          <w:szCs w:val="24"/>
        </w:rPr>
        <w:t xml:space="preserve"> podnio zahtjeve (i) Državnoj geodetskoj upravi u svrhu provjeravanja da li je stečajni dužnik upisan u katastarskom operatu na području Republike Hrvatske, izuzev Grada Zagreba, (ii) Gradu Zagrebu, Gradskom uredu za katastar i geodetske poslove temeljem kojeg je ishođeno uvjerenje </w:t>
      </w:r>
      <w:r>
        <w:rPr>
          <w:rFonts w:ascii="Times New Roman" w:hAnsi="Times New Roman" w:cs="Times New Roman"/>
          <w:sz w:val="24"/>
          <w:szCs w:val="24"/>
        </w:rPr>
        <w:t>da</w:t>
      </w:r>
      <w:r w:rsidRPr="00667EDC">
        <w:rPr>
          <w:rFonts w:ascii="Times New Roman" w:hAnsi="Times New Roman" w:cs="Times New Roman"/>
          <w:sz w:val="24"/>
          <w:szCs w:val="24"/>
        </w:rPr>
        <w:t xml:space="preserve"> dužnik nije upisan u katastarskom operatu na području za koje evidenciju vodi Gradski uredu za katastar i geodetske poslove, (iii) Hrvatskom zavodu za mirovinsko osiguranje radi dostave podataka o osiguranicima (iv) Financijskoj agenciji radi dostave Očevidnika o redoslijedu plaćanja, (v) Središnjem klirinškom depozitarnom društvu d.d. u svrhu provjeravanja da li je dužnik vlasnik vrijednosnih papira, (vi) Stanici za tehnički pregled vozila Euro Daus d.d. STP „EURO DAUS“ radi provjere da li je dužnik evidentiran kao vlasnik vozila</w:t>
      </w:r>
      <w:r>
        <w:rPr>
          <w:rFonts w:ascii="Times New Roman" w:hAnsi="Times New Roman" w:cs="Times New Roman"/>
          <w:sz w:val="24"/>
          <w:szCs w:val="24"/>
        </w:rPr>
        <w:t xml:space="preserve">, te (vii) pribavio </w:t>
      </w:r>
      <w:r w:rsidRPr="009E1539">
        <w:rPr>
          <w:rFonts w:ascii="Times New Roman" w:hAnsi="Times New Roman" w:cs="Times New Roman"/>
          <w:sz w:val="24"/>
          <w:szCs w:val="24"/>
        </w:rPr>
        <w:t>kataloške procjene vrijednosti vozila od Centra za vozila Hrvatske</w:t>
      </w:r>
      <w:r w:rsidR="009E1539">
        <w:rPr>
          <w:rFonts w:ascii="Times New Roman" w:hAnsi="Times New Roman" w:cs="Times New Roman"/>
          <w:sz w:val="24"/>
          <w:szCs w:val="24"/>
        </w:rPr>
        <w:t xml:space="preserve"> d.d</w:t>
      </w:r>
      <w:r w:rsidRPr="009E1539">
        <w:rPr>
          <w:rFonts w:ascii="Times New Roman" w:hAnsi="Times New Roman" w:cs="Times New Roman"/>
          <w:sz w:val="24"/>
          <w:szCs w:val="24"/>
        </w:rPr>
        <w:t>.</w:t>
      </w:r>
      <w:r>
        <w:rPr>
          <w:rFonts w:ascii="Times New Roman" w:hAnsi="Times New Roman" w:cs="Times New Roman"/>
          <w:sz w:val="24"/>
          <w:szCs w:val="24"/>
        </w:rPr>
        <w:t xml:space="preserve"> </w:t>
      </w:r>
      <w:r w:rsidRPr="00667EDC">
        <w:rPr>
          <w:rFonts w:ascii="Times New Roman" w:hAnsi="Times New Roman" w:cs="Times New Roman"/>
          <w:sz w:val="24"/>
          <w:szCs w:val="24"/>
        </w:rPr>
        <w:t xml:space="preserve">Na temelju prikupljenih podataka sastavljeno je Izvješće o financijsko-gospodarskom stanju dužnika, popis predmeta stečajne mase, popis vjerovnika, pregled imovine i obveza, te je sastavljena tablica prijavljenih tražbina. </w:t>
      </w:r>
    </w:p>
    <w:p w14:paraId="429C2857" w14:textId="51C9E647" w:rsidR="00443879" w:rsidRPr="008B7E79" w:rsidRDefault="00443879" w:rsidP="00A85896">
      <w:pPr>
        <w:pStyle w:val="NoSpacing"/>
        <w:spacing w:line="276" w:lineRule="auto"/>
        <w:jc w:val="both"/>
        <w:rPr>
          <w:rFonts w:ascii="Times New Roman" w:hAnsi="Times New Roman" w:cs="Times New Roman"/>
          <w:sz w:val="24"/>
          <w:szCs w:val="24"/>
        </w:rPr>
      </w:pPr>
    </w:p>
    <w:p w14:paraId="53607704" w14:textId="50022A6F" w:rsidR="00C31D85" w:rsidRPr="008B7E79" w:rsidRDefault="00C31D85" w:rsidP="00C31D85">
      <w:pPr>
        <w:pStyle w:val="NoSpacing"/>
        <w:spacing w:line="276" w:lineRule="auto"/>
        <w:jc w:val="both"/>
        <w:rPr>
          <w:rFonts w:ascii="Times New Roman" w:hAnsi="Times New Roman" w:cs="Times New Roman"/>
          <w:sz w:val="24"/>
          <w:szCs w:val="24"/>
        </w:rPr>
      </w:pPr>
      <w:r w:rsidRPr="008B7E79">
        <w:rPr>
          <w:rFonts w:ascii="Times New Roman" w:hAnsi="Times New Roman" w:cs="Times New Roman"/>
          <w:sz w:val="24"/>
          <w:szCs w:val="24"/>
        </w:rPr>
        <w:t>Ukazuje se kako je ovaj stečajni dužnik u trenutku brisanja sa sudskog registra imao 6 zaposlenika</w:t>
      </w:r>
      <w:r w:rsidR="008B7E79" w:rsidRPr="008B7E79">
        <w:rPr>
          <w:rFonts w:ascii="Times New Roman" w:hAnsi="Times New Roman" w:cs="Times New Roman"/>
          <w:sz w:val="24"/>
          <w:szCs w:val="24"/>
        </w:rPr>
        <w:t xml:space="preserve"> prijavljenih pri Hrvatskom zavodu za mirovinsko osiguranje.</w:t>
      </w:r>
      <w:r w:rsidRPr="008B7E79">
        <w:rPr>
          <w:rFonts w:ascii="Times New Roman" w:hAnsi="Times New Roman" w:cs="Times New Roman"/>
          <w:sz w:val="24"/>
          <w:szCs w:val="24"/>
        </w:rPr>
        <w:t xml:space="preserve"> </w:t>
      </w:r>
      <w:r w:rsidR="008B7E79" w:rsidRPr="008B7E79">
        <w:rPr>
          <w:rFonts w:ascii="Times New Roman" w:hAnsi="Times New Roman" w:cs="Times New Roman"/>
          <w:sz w:val="24"/>
          <w:szCs w:val="24"/>
        </w:rPr>
        <w:t>Stečajni upravitelj je</w:t>
      </w:r>
      <w:r w:rsidRPr="008B7E79">
        <w:rPr>
          <w:rFonts w:ascii="Times New Roman" w:hAnsi="Times New Roman" w:cs="Times New Roman"/>
          <w:sz w:val="24"/>
          <w:szCs w:val="24"/>
        </w:rPr>
        <w:t xml:space="preserve"> Hrvatsk</w:t>
      </w:r>
      <w:r w:rsidR="008B7E79" w:rsidRPr="008B7E79">
        <w:rPr>
          <w:rFonts w:ascii="Times New Roman" w:hAnsi="Times New Roman" w:cs="Times New Roman"/>
          <w:sz w:val="24"/>
          <w:szCs w:val="24"/>
        </w:rPr>
        <w:t>om</w:t>
      </w:r>
      <w:r w:rsidRPr="008B7E79">
        <w:rPr>
          <w:rFonts w:ascii="Times New Roman" w:hAnsi="Times New Roman" w:cs="Times New Roman"/>
          <w:sz w:val="24"/>
          <w:szCs w:val="24"/>
        </w:rPr>
        <w:t xml:space="preserve"> zavod</w:t>
      </w:r>
      <w:r w:rsidR="008B7E79" w:rsidRPr="008B7E79">
        <w:rPr>
          <w:rFonts w:ascii="Times New Roman" w:hAnsi="Times New Roman" w:cs="Times New Roman"/>
          <w:sz w:val="24"/>
          <w:szCs w:val="24"/>
        </w:rPr>
        <w:t xml:space="preserve">u </w:t>
      </w:r>
      <w:r w:rsidRPr="008B7E79">
        <w:rPr>
          <w:rFonts w:ascii="Times New Roman" w:hAnsi="Times New Roman" w:cs="Times New Roman"/>
          <w:sz w:val="24"/>
          <w:szCs w:val="24"/>
        </w:rPr>
        <w:t>za mirovinsko osiguranje</w:t>
      </w:r>
      <w:r w:rsidR="008B7E79" w:rsidRPr="008B7E79">
        <w:rPr>
          <w:rFonts w:ascii="Times New Roman" w:hAnsi="Times New Roman" w:cs="Times New Roman"/>
          <w:sz w:val="24"/>
          <w:szCs w:val="24"/>
        </w:rPr>
        <w:t xml:space="preserve"> dostavio obrasce za odjavu te su isti odjavljeni</w:t>
      </w:r>
      <w:r w:rsidRPr="008B7E79">
        <w:rPr>
          <w:rFonts w:ascii="Times New Roman" w:hAnsi="Times New Roman" w:cs="Times New Roman"/>
          <w:sz w:val="24"/>
          <w:szCs w:val="24"/>
        </w:rPr>
        <w:t xml:space="preserve"> s danom 21. veljače 2019. godine odnosno</w:t>
      </w:r>
      <w:r w:rsidR="008B7E79" w:rsidRPr="008B7E79">
        <w:rPr>
          <w:rFonts w:ascii="Times New Roman" w:hAnsi="Times New Roman" w:cs="Times New Roman"/>
          <w:sz w:val="24"/>
          <w:szCs w:val="24"/>
        </w:rPr>
        <w:t xml:space="preserve"> s</w:t>
      </w:r>
      <w:r w:rsidRPr="008B7E79">
        <w:rPr>
          <w:rFonts w:ascii="Times New Roman" w:hAnsi="Times New Roman" w:cs="Times New Roman"/>
          <w:sz w:val="24"/>
          <w:szCs w:val="24"/>
        </w:rPr>
        <w:t xml:space="preserve"> danom brisanja iz sudskog registra društva PICERIJA DVOJKA d.o.o. u stečaju, Zagreb, Nova Ves 2, OIB: 65137978330.</w:t>
      </w:r>
    </w:p>
    <w:p w14:paraId="7E59F46F" w14:textId="77777777" w:rsidR="00C31D85" w:rsidRPr="008B7E79" w:rsidRDefault="00C31D85" w:rsidP="00C31D85">
      <w:pPr>
        <w:pStyle w:val="NoSpacing"/>
        <w:spacing w:line="276" w:lineRule="auto"/>
        <w:jc w:val="both"/>
        <w:rPr>
          <w:rFonts w:ascii="Times New Roman" w:hAnsi="Times New Roman" w:cs="Times New Roman"/>
          <w:sz w:val="24"/>
          <w:szCs w:val="24"/>
        </w:rPr>
      </w:pPr>
    </w:p>
    <w:p w14:paraId="36C2B81C" w14:textId="184B8218" w:rsidR="00C31D85" w:rsidRPr="00E40BE2" w:rsidRDefault="00C31D85" w:rsidP="00C31D85">
      <w:pPr>
        <w:pStyle w:val="NoSpacing"/>
        <w:spacing w:line="276" w:lineRule="auto"/>
        <w:jc w:val="both"/>
        <w:rPr>
          <w:rFonts w:ascii="Times New Roman" w:hAnsi="Times New Roman" w:cs="Times New Roman"/>
          <w:sz w:val="24"/>
          <w:szCs w:val="24"/>
        </w:rPr>
      </w:pPr>
      <w:r w:rsidRPr="008B7E79">
        <w:rPr>
          <w:rFonts w:ascii="Times New Roman" w:hAnsi="Times New Roman" w:cs="Times New Roman"/>
          <w:sz w:val="24"/>
          <w:szCs w:val="24"/>
        </w:rPr>
        <w:t>U tijeku postupka utvrđeno je i kako je dužnik imao sklopljen ugovor o zakupu s Gradom Zagrebom za poslovni prostor na adresi Nova Ves 2, a koji prostor sada koristi društvo Čista pozitiva j.d.o.o. Zagreb. Za taj isti poslovni prostor stečajni upravitelj je zaprimio od društva HEP OPERATOR DISTRIBUCIJSKOG SUSTAVA d.o.o. prijedlog ugovora o korištenju mreže te račun za opskrbu električnom energijom od društva HEP ELEKTRA d.o.o. za razdoblje od 12. travnja do 1. kolovoza 2019. godine. Navedenu dokumentaciju stečajni upravitelj je vratio izdavateljima obzirom da poslovni prostor na adresi Nova Ves 2 nije u vlasništvu, a niti u posjedu stečajnog dužnika.</w:t>
      </w:r>
    </w:p>
    <w:p w14:paraId="4994251C" w14:textId="77777777" w:rsidR="00C31D85" w:rsidRDefault="00C31D85" w:rsidP="00A85896">
      <w:pPr>
        <w:pStyle w:val="NoSpacing"/>
        <w:spacing w:line="276" w:lineRule="auto"/>
        <w:jc w:val="both"/>
        <w:rPr>
          <w:rFonts w:ascii="Times New Roman" w:hAnsi="Times New Roman" w:cs="Times New Roman"/>
          <w:sz w:val="24"/>
          <w:szCs w:val="24"/>
        </w:rPr>
      </w:pPr>
    </w:p>
    <w:p w14:paraId="651EEB5D" w14:textId="77777777" w:rsidR="00F86782" w:rsidRDefault="00F86782" w:rsidP="00F86782">
      <w:pPr>
        <w:pStyle w:val="NoSpacing"/>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 xml:space="preserve">Osim toga, otvoren je račun pri Karlovačka banka d.d. na ime i za korist stečajnog dužnika (stečajne mase), </w:t>
      </w:r>
      <w:r w:rsidRPr="00E40BE2">
        <w:rPr>
          <w:rFonts w:ascii="Times New Roman" w:hAnsi="Times New Roman" w:cs="Times New Roman"/>
          <w:sz w:val="24"/>
          <w:szCs w:val="24"/>
        </w:rPr>
        <w:t>zatraž</w:t>
      </w:r>
      <w:r>
        <w:rPr>
          <w:rFonts w:ascii="Times New Roman" w:hAnsi="Times New Roman" w:cs="Times New Roman"/>
          <w:sz w:val="24"/>
          <w:szCs w:val="24"/>
        </w:rPr>
        <w:t>en</w:t>
      </w:r>
      <w:r w:rsidRPr="00E40BE2">
        <w:rPr>
          <w:rFonts w:ascii="Times New Roman" w:hAnsi="Times New Roman" w:cs="Times New Roman"/>
          <w:sz w:val="24"/>
          <w:szCs w:val="24"/>
        </w:rPr>
        <w:t xml:space="preserve"> od OTP banka d.d. prijenos sredstava slijedom čega je na računu stečajnog dužnika ostvaren priljev od 33.668,11 kuna</w:t>
      </w:r>
      <w:r>
        <w:rPr>
          <w:rFonts w:ascii="Times New Roman" w:hAnsi="Times New Roman" w:cs="Times New Roman"/>
          <w:sz w:val="24"/>
          <w:szCs w:val="24"/>
        </w:rPr>
        <w:t>,</w:t>
      </w:r>
      <w:r w:rsidRPr="00667EDC">
        <w:rPr>
          <w:rFonts w:ascii="Times New Roman" w:hAnsi="Times New Roman" w:cs="Times New Roman"/>
          <w:sz w:val="24"/>
          <w:szCs w:val="24"/>
        </w:rPr>
        <w:t xml:space="preserve"> napravljen je žig s tvrtkom stečajnog dužnika, knjigovodstvo je povjereno stručnom knjigovodstvenom servisu, a</w:t>
      </w:r>
      <w:r>
        <w:rPr>
          <w:rFonts w:ascii="Times New Roman" w:hAnsi="Times New Roman" w:cs="Times New Roman"/>
          <w:sz w:val="24"/>
          <w:szCs w:val="24"/>
        </w:rPr>
        <w:t xml:space="preserve"> </w:t>
      </w:r>
      <w:r w:rsidRPr="00667EDC">
        <w:rPr>
          <w:rFonts w:ascii="Times New Roman" w:hAnsi="Times New Roman" w:cs="Times New Roman"/>
          <w:sz w:val="24"/>
          <w:szCs w:val="24"/>
        </w:rPr>
        <w:t xml:space="preserve">sudskom registru </w:t>
      </w:r>
      <w:r w:rsidRPr="00667EDC">
        <w:rPr>
          <w:rFonts w:ascii="Times New Roman" w:hAnsi="Times New Roman" w:cs="Times New Roman"/>
          <w:sz w:val="24"/>
          <w:szCs w:val="24"/>
        </w:rPr>
        <w:lastRenderedPageBreak/>
        <w:t xml:space="preserve">Trgovačkog suda u Zagrebu je podnesen i zahtjev za upis elektroničke pošte. Za vrijeme postupka stečajni upravitelj je podnosio izvješća o tijeku stečajnoga postupka i o stanju stečajne mase u kojima je obavještavao o činjenicama relevantnim za tijek postupka. </w:t>
      </w:r>
    </w:p>
    <w:p w14:paraId="6E38488B" w14:textId="77777777" w:rsidR="00F86782" w:rsidRPr="00F86782" w:rsidRDefault="00F86782" w:rsidP="00F86782">
      <w:pPr>
        <w:pStyle w:val="NoSpacing"/>
        <w:spacing w:line="276" w:lineRule="auto"/>
        <w:jc w:val="both"/>
        <w:rPr>
          <w:rFonts w:ascii="Times New Roman" w:hAnsi="Times New Roman" w:cs="Times New Roman"/>
          <w:b/>
          <w:bCs/>
          <w:sz w:val="24"/>
          <w:szCs w:val="24"/>
        </w:rPr>
      </w:pPr>
    </w:p>
    <w:p w14:paraId="2EFA9643" w14:textId="77777777" w:rsidR="00C31D85" w:rsidRPr="002A0488" w:rsidRDefault="00C31D85" w:rsidP="00C31D85">
      <w:pPr>
        <w:pStyle w:val="NoSpacing"/>
        <w:spacing w:line="276" w:lineRule="auto"/>
        <w:jc w:val="both"/>
        <w:rPr>
          <w:rFonts w:ascii="Times New Roman" w:hAnsi="Times New Roman" w:cs="Times New Roman"/>
          <w:sz w:val="24"/>
          <w:szCs w:val="24"/>
        </w:rPr>
      </w:pPr>
      <w:r w:rsidRPr="002A0488">
        <w:rPr>
          <w:rFonts w:ascii="Times New Roman" w:hAnsi="Times New Roman" w:cs="Times New Roman"/>
          <w:sz w:val="24"/>
          <w:szCs w:val="24"/>
        </w:rPr>
        <w:t xml:space="preserve">Dana 28. listopada 2019. godine doneseno je rješenje o utvrđenim i osporenim tražbinama temeljem kojeg su utvrđene tražbine vjerovnika I. viših isplatnih redova u iznosu od </w:t>
      </w:r>
      <w:r w:rsidRPr="00E40BE2">
        <w:rPr>
          <w:rFonts w:ascii="Times New Roman" w:hAnsi="Times New Roman" w:cs="Times New Roman"/>
          <w:sz w:val="24"/>
          <w:szCs w:val="24"/>
        </w:rPr>
        <w:t>366.722,34 kuna</w:t>
      </w:r>
      <w:r w:rsidRPr="002A0488">
        <w:rPr>
          <w:rFonts w:ascii="Times New Roman" w:hAnsi="Times New Roman" w:cs="Times New Roman"/>
          <w:sz w:val="24"/>
          <w:szCs w:val="24"/>
        </w:rPr>
        <w:t xml:space="preserve">, te drugih viših isplatnih redova u iznosu od </w:t>
      </w:r>
      <w:r w:rsidRPr="00E40BE2">
        <w:rPr>
          <w:rFonts w:ascii="Times New Roman" w:hAnsi="Times New Roman" w:cs="Times New Roman"/>
          <w:sz w:val="24"/>
          <w:szCs w:val="24"/>
        </w:rPr>
        <w:t>380.568,38 kuna</w:t>
      </w:r>
      <w:r w:rsidRPr="002A0488">
        <w:rPr>
          <w:rFonts w:ascii="Times New Roman" w:hAnsi="Times New Roman" w:cs="Times New Roman"/>
          <w:sz w:val="24"/>
          <w:szCs w:val="24"/>
        </w:rPr>
        <w:t>.</w:t>
      </w:r>
    </w:p>
    <w:p w14:paraId="3871F090" w14:textId="3AA986DC" w:rsidR="00443879" w:rsidRDefault="00443879" w:rsidP="00A85896">
      <w:pPr>
        <w:pStyle w:val="NoSpacing"/>
        <w:spacing w:line="276" w:lineRule="auto"/>
        <w:jc w:val="both"/>
        <w:rPr>
          <w:rFonts w:ascii="Times New Roman" w:hAnsi="Times New Roman" w:cs="Times New Roman"/>
          <w:b/>
          <w:bCs/>
          <w:sz w:val="24"/>
          <w:szCs w:val="24"/>
        </w:rPr>
      </w:pPr>
    </w:p>
    <w:p w14:paraId="14A78A1B" w14:textId="2300B9FC" w:rsidR="0002013E" w:rsidRPr="00F86782" w:rsidRDefault="0002013E" w:rsidP="00A85896">
      <w:pPr>
        <w:pStyle w:val="NoSpacing"/>
        <w:spacing w:line="276" w:lineRule="auto"/>
        <w:jc w:val="both"/>
        <w:rPr>
          <w:rFonts w:ascii="Times New Roman" w:hAnsi="Times New Roman" w:cs="Times New Roman"/>
          <w:b/>
          <w:bCs/>
          <w:sz w:val="24"/>
          <w:szCs w:val="24"/>
        </w:rPr>
      </w:pPr>
      <w:r>
        <w:rPr>
          <w:rFonts w:ascii="Times New Roman" w:hAnsi="Times New Roman" w:cs="Times New Roman"/>
          <w:sz w:val="24"/>
          <w:szCs w:val="24"/>
        </w:rPr>
        <w:t xml:space="preserve">Vezano za </w:t>
      </w:r>
      <w:r w:rsidR="00C31D85" w:rsidRPr="00C31D85">
        <w:rPr>
          <w:rFonts w:ascii="Times New Roman" w:hAnsi="Times New Roman" w:cs="Times New Roman"/>
          <w:b/>
          <w:bCs/>
          <w:sz w:val="24"/>
          <w:szCs w:val="24"/>
        </w:rPr>
        <w:t xml:space="preserve">evidentirana </w:t>
      </w:r>
      <w:r w:rsidRPr="00C31D85">
        <w:rPr>
          <w:rFonts w:ascii="Times New Roman" w:hAnsi="Times New Roman" w:cs="Times New Roman"/>
          <w:b/>
          <w:bCs/>
          <w:sz w:val="24"/>
          <w:szCs w:val="24"/>
        </w:rPr>
        <w:t>vozila stečajnog dužnika</w:t>
      </w:r>
      <w:r>
        <w:rPr>
          <w:rFonts w:ascii="Times New Roman" w:hAnsi="Times New Roman" w:cs="Times New Roman"/>
          <w:sz w:val="24"/>
          <w:szCs w:val="24"/>
        </w:rPr>
        <w:t xml:space="preserve">, ističe se kako je stečajni upravitelj u svojim izvještajima evidentirao postojanje ove imovine isključivo temeljem </w:t>
      </w:r>
      <w:r w:rsidRPr="007E4AEC">
        <w:rPr>
          <w:rFonts w:ascii="Times New Roman" w:hAnsi="Times New Roman" w:cs="Times New Roman"/>
          <w:sz w:val="24"/>
          <w:szCs w:val="24"/>
        </w:rPr>
        <w:t>uvjerenj</w:t>
      </w:r>
      <w:r>
        <w:rPr>
          <w:rFonts w:ascii="Times New Roman" w:hAnsi="Times New Roman" w:cs="Times New Roman"/>
          <w:sz w:val="24"/>
          <w:szCs w:val="24"/>
        </w:rPr>
        <w:t xml:space="preserve">a </w:t>
      </w:r>
      <w:r w:rsidRPr="007E4AEC">
        <w:rPr>
          <w:rFonts w:ascii="Times New Roman" w:hAnsi="Times New Roman" w:cs="Times New Roman"/>
          <w:sz w:val="24"/>
          <w:szCs w:val="24"/>
        </w:rPr>
        <w:t>Stanic</w:t>
      </w:r>
      <w:r>
        <w:rPr>
          <w:rFonts w:ascii="Times New Roman" w:hAnsi="Times New Roman" w:cs="Times New Roman"/>
          <w:sz w:val="24"/>
          <w:szCs w:val="24"/>
        </w:rPr>
        <w:t>e</w:t>
      </w:r>
      <w:r w:rsidRPr="007E4AEC">
        <w:rPr>
          <w:rFonts w:ascii="Times New Roman" w:hAnsi="Times New Roman" w:cs="Times New Roman"/>
          <w:sz w:val="24"/>
          <w:szCs w:val="24"/>
        </w:rPr>
        <w:t xml:space="preserve"> za tehnički pregled vozila Euro Daus d.d. STP „EURO DAUS“ prema kojem</w:t>
      </w:r>
      <w:r>
        <w:rPr>
          <w:rFonts w:ascii="Times New Roman" w:hAnsi="Times New Roman" w:cs="Times New Roman"/>
          <w:sz w:val="24"/>
          <w:szCs w:val="24"/>
        </w:rPr>
        <w:t xml:space="preserve"> je</w:t>
      </w:r>
      <w:r w:rsidRPr="007E4AEC">
        <w:rPr>
          <w:rFonts w:ascii="Times New Roman" w:hAnsi="Times New Roman" w:cs="Times New Roman"/>
          <w:sz w:val="24"/>
          <w:szCs w:val="24"/>
        </w:rPr>
        <w:t xml:space="preserve"> dužnik evidentiran kao vlasnik</w:t>
      </w:r>
      <w:r>
        <w:rPr>
          <w:rFonts w:ascii="Times New Roman" w:hAnsi="Times New Roman" w:cs="Times New Roman"/>
          <w:sz w:val="24"/>
          <w:szCs w:val="24"/>
        </w:rPr>
        <w:t>:</w:t>
      </w:r>
    </w:p>
    <w:p w14:paraId="0535291F" w14:textId="77777777" w:rsidR="00A85896" w:rsidRPr="00E40BE2" w:rsidRDefault="00A85896" w:rsidP="00A85896">
      <w:pPr>
        <w:pStyle w:val="NoSpacing"/>
        <w:numPr>
          <w:ilvl w:val="0"/>
          <w:numId w:val="12"/>
        </w:numPr>
        <w:spacing w:line="276" w:lineRule="auto"/>
        <w:jc w:val="both"/>
        <w:rPr>
          <w:rFonts w:ascii="Times New Roman" w:hAnsi="Times New Roman" w:cs="Times New Roman"/>
          <w:sz w:val="24"/>
          <w:szCs w:val="24"/>
        </w:rPr>
      </w:pPr>
      <w:r w:rsidRPr="00E40BE2">
        <w:rPr>
          <w:rFonts w:ascii="Times New Roman" w:hAnsi="Times New Roman" w:cs="Times New Roman"/>
          <w:sz w:val="24"/>
          <w:szCs w:val="24"/>
        </w:rPr>
        <w:t>L1, marka TOMOS APN 6 6, godina proizvodnje 2007, broj šasije ZZ1A6GBAA00731669, reg. oznaka ZG9156DF, datum odjave 23.05.2015.</w:t>
      </w:r>
    </w:p>
    <w:p w14:paraId="63774D65" w14:textId="77777777" w:rsidR="00A85896" w:rsidRPr="00E40BE2" w:rsidRDefault="00A85896" w:rsidP="00A85896">
      <w:pPr>
        <w:pStyle w:val="NoSpacing"/>
        <w:numPr>
          <w:ilvl w:val="0"/>
          <w:numId w:val="12"/>
        </w:numPr>
        <w:spacing w:line="276" w:lineRule="auto"/>
        <w:jc w:val="both"/>
        <w:rPr>
          <w:rFonts w:ascii="Times New Roman" w:hAnsi="Times New Roman" w:cs="Times New Roman"/>
          <w:sz w:val="24"/>
          <w:szCs w:val="24"/>
        </w:rPr>
      </w:pPr>
      <w:r w:rsidRPr="00E40BE2">
        <w:rPr>
          <w:rFonts w:ascii="Times New Roman" w:hAnsi="Times New Roman" w:cs="Times New Roman"/>
          <w:sz w:val="24"/>
          <w:szCs w:val="24"/>
        </w:rPr>
        <w:t xml:space="preserve">N1, marka FIAT FIORINO 1.3, godina proizvodnje 1995, broj šasije ZFA1460000843810, reg. oznaka ZG4833DU, datum odjave 15.10.2012, </w:t>
      </w:r>
    </w:p>
    <w:p w14:paraId="72E1124D" w14:textId="77777777" w:rsidR="00A85896" w:rsidRPr="00E40BE2" w:rsidRDefault="00A85896" w:rsidP="00A85896">
      <w:pPr>
        <w:pStyle w:val="NoSpacing"/>
        <w:numPr>
          <w:ilvl w:val="0"/>
          <w:numId w:val="12"/>
        </w:numPr>
        <w:spacing w:line="276" w:lineRule="auto"/>
        <w:jc w:val="both"/>
        <w:rPr>
          <w:rFonts w:ascii="Times New Roman" w:hAnsi="Times New Roman" w:cs="Times New Roman"/>
          <w:sz w:val="24"/>
          <w:szCs w:val="24"/>
        </w:rPr>
      </w:pPr>
      <w:r w:rsidRPr="00E40BE2">
        <w:rPr>
          <w:rFonts w:ascii="Times New Roman" w:hAnsi="Times New Roman" w:cs="Times New Roman"/>
          <w:sz w:val="24"/>
          <w:szCs w:val="24"/>
        </w:rPr>
        <w:t>L1, marka APRILIA SR 50 FT H20, godina proizvodnje 2004, broj šasije ZD4TEA0004S004095, reg. oznaka ZG4772DJ, datum odjave 18.12.2014,</w:t>
      </w:r>
    </w:p>
    <w:p w14:paraId="3F88026B" w14:textId="77777777" w:rsidR="00A85896" w:rsidRPr="00E40BE2" w:rsidRDefault="00A85896" w:rsidP="00A85896">
      <w:pPr>
        <w:pStyle w:val="NoSpacing"/>
        <w:numPr>
          <w:ilvl w:val="0"/>
          <w:numId w:val="12"/>
        </w:numPr>
        <w:spacing w:line="276" w:lineRule="auto"/>
        <w:jc w:val="both"/>
        <w:rPr>
          <w:rFonts w:ascii="Times New Roman" w:hAnsi="Times New Roman" w:cs="Times New Roman"/>
          <w:sz w:val="24"/>
          <w:szCs w:val="24"/>
        </w:rPr>
      </w:pPr>
      <w:r w:rsidRPr="00E40BE2">
        <w:rPr>
          <w:rFonts w:ascii="Times New Roman" w:hAnsi="Times New Roman" w:cs="Times New Roman"/>
          <w:sz w:val="24"/>
          <w:szCs w:val="24"/>
        </w:rPr>
        <w:t>L1, marka LONGJIA LJ 50 QT-E, godina proizvodnje 2007, broj šasije L4HGTEBP876002234, reg. oznaka ZG4477EB, datum odjave 11.07.2011,</w:t>
      </w:r>
    </w:p>
    <w:p w14:paraId="5FD192D1" w14:textId="77777777" w:rsidR="00A85896" w:rsidRPr="00E40BE2" w:rsidRDefault="00A85896" w:rsidP="00A85896">
      <w:pPr>
        <w:pStyle w:val="NoSpacing"/>
        <w:numPr>
          <w:ilvl w:val="0"/>
          <w:numId w:val="12"/>
        </w:numPr>
        <w:spacing w:line="276" w:lineRule="auto"/>
        <w:jc w:val="both"/>
        <w:rPr>
          <w:rFonts w:ascii="Times New Roman" w:hAnsi="Times New Roman" w:cs="Times New Roman"/>
          <w:sz w:val="24"/>
          <w:szCs w:val="24"/>
        </w:rPr>
      </w:pPr>
      <w:r w:rsidRPr="00E40BE2">
        <w:rPr>
          <w:rFonts w:ascii="Times New Roman" w:hAnsi="Times New Roman" w:cs="Times New Roman"/>
          <w:sz w:val="24"/>
          <w:szCs w:val="24"/>
        </w:rPr>
        <w:t>L1, marka BAOTIAN BT 49 QT-9, godina proizvodnje 2008, broj šasije L82TCAP9681008667, reg. oznaka ZG3645EG, datum odjave 01.12.2012.,</w:t>
      </w:r>
    </w:p>
    <w:p w14:paraId="05FA54DD" w14:textId="77777777" w:rsidR="00A85896" w:rsidRPr="00E40BE2" w:rsidRDefault="00A85896" w:rsidP="00A85896">
      <w:pPr>
        <w:pStyle w:val="NoSpacing"/>
        <w:numPr>
          <w:ilvl w:val="0"/>
          <w:numId w:val="12"/>
        </w:numPr>
        <w:spacing w:line="276" w:lineRule="auto"/>
        <w:jc w:val="both"/>
        <w:rPr>
          <w:rFonts w:ascii="Times New Roman" w:hAnsi="Times New Roman" w:cs="Times New Roman"/>
          <w:sz w:val="24"/>
          <w:szCs w:val="24"/>
        </w:rPr>
      </w:pPr>
      <w:r w:rsidRPr="00E40BE2">
        <w:rPr>
          <w:rFonts w:ascii="Times New Roman" w:hAnsi="Times New Roman" w:cs="Times New Roman"/>
          <w:sz w:val="24"/>
          <w:szCs w:val="24"/>
        </w:rPr>
        <w:t>L1, marka PIAGGIO DIESIS 50, godina proizvodnje 2003, broj šasije ZAPC3410000017058, reg. oznaka ZG2183DB, datum odjave 17.11.2008.</w:t>
      </w:r>
    </w:p>
    <w:p w14:paraId="765C2063" w14:textId="199377D0" w:rsidR="00A85896" w:rsidRPr="00E40BE2" w:rsidRDefault="00A85896" w:rsidP="00A85896">
      <w:pPr>
        <w:pStyle w:val="NoSpacing"/>
        <w:spacing w:line="276" w:lineRule="auto"/>
        <w:jc w:val="both"/>
        <w:rPr>
          <w:rFonts w:ascii="Times New Roman" w:hAnsi="Times New Roman" w:cs="Times New Roman"/>
          <w:sz w:val="24"/>
          <w:szCs w:val="24"/>
        </w:rPr>
      </w:pPr>
    </w:p>
    <w:p w14:paraId="527B5953" w14:textId="33A50209" w:rsidR="009E1539" w:rsidRPr="009E1539" w:rsidRDefault="0002013E" w:rsidP="009E1539">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Stečajni upravitelj </w:t>
      </w:r>
      <w:r w:rsidR="009E1539">
        <w:rPr>
          <w:rFonts w:ascii="Times New Roman" w:hAnsi="Times New Roman" w:cs="Times New Roman"/>
          <w:sz w:val="24"/>
          <w:szCs w:val="24"/>
        </w:rPr>
        <w:t>je</w:t>
      </w:r>
      <w:r>
        <w:rPr>
          <w:rFonts w:ascii="Times New Roman" w:hAnsi="Times New Roman" w:cs="Times New Roman"/>
          <w:sz w:val="24"/>
          <w:szCs w:val="24"/>
        </w:rPr>
        <w:t xml:space="preserve"> ishodio kataloške procjene vrijednosti vozila od Centra za vozila </w:t>
      </w:r>
      <w:r w:rsidRPr="003D3C91">
        <w:rPr>
          <w:rFonts w:ascii="Times New Roman" w:hAnsi="Times New Roman" w:cs="Times New Roman"/>
          <w:sz w:val="24"/>
          <w:szCs w:val="24"/>
        </w:rPr>
        <w:t>Hrvatske d.d.</w:t>
      </w:r>
      <w:r>
        <w:rPr>
          <w:rFonts w:ascii="Times New Roman" w:hAnsi="Times New Roman" w:cs="Times New Roman"/>
          <w:sz w:val="24"/>
          <w:szCs w:val="24"/>
        </w:rPr>
        <w:t>,</w:t>
      </w:r>
      <w:r w:rsidR="00C31D85">
        <w:rPr>
          <w:rFonts w:ascii="Times New Roman" w:hAnsi="Times New Roman" w:cs="Times New Roman"/>
          <w:sz w:val="24"/>
          <w:szCs w:val="24"/>
        </w:rPr>
        <w:t xml:space="preserve"> te </w:t>
      </w:r>
      <w:r w:rsidR="009E1539" w:rsidRPr="009E1539">
        <w:rPr>
          <w:rFonts w:ascii="Times New Roman" w:hAnsi="Times New Roman" w:cs="Times New Roman"/>
          <w:sz w:val="24"/>
          <w:szCs w:val="24"/>
        </w:rPr>
        <w:t>je za evidentirane mopede ukupna kataloška procijenjena vrijednost</w:t>
      </w:r>
      <w:r w:rsidR="00C31D85">
        <w:rPr>
          <w:rFonts w:ascii="Times New Roman" w:hAnsi="Times New Roman" w:cs="Times New Roman"/>
          <w:sz w:val="24"/>
          <w:szCs w:val="24"/>
        </w:rPr>
        <w:t>i</w:t>
      </w:r>
      <w:r w:rsidR="009E1539" w:rsidRPr="009E1539">
        <w:rPr>
          <w:rFonts w:ascii="Times New Roman" w:hAnsi="Times New Roman" w:cs="Times New Roman"/>
          <w:sz w:val="24"/>
          <w:szCs w:val="24"/>
        </w:rPr>
        <w:t xml:space="preserve"> 10.036,00 kuna, dok je </w:t>
      </w:r>
      <w:r w:rsidR="009E1539">
        <w:rPr>
          <w:rFonts w:ascii="Times New Roman" w:hAnsi="Times New Roman" w:cs="Times New Roman"/>
          <w:sz w:val="24"/>
          <w:szCs w:val="24"/>
        </w:rPr>
        <w:t xml:space="preserve">za </w:t>
      </w:r>
      <w:r w:rsidR="009E1539" w:rsidRPr="00E40BE2">
        <w:rPr>
          <w:rFonts w:ascii="Times New Roman" w:hAnsi="Times New Roman" w:cs="Times New Roman"/>
          <w:sz w:val="24"/>
          <w:szCs w:val="24"/>
        </w:rPr>
        <w:t>vozilo FIAT FIORINO 1.3</w:t>
      </w:r>
      <w:r w:rsidR="009E1539" w:rsidRPr="009E1539">
        <w:rPr>
          <w:rFonts w:ascii="Times New Roman" w:hAnsi="Times New Roman" w:cs="Times New Roman"/>
          <w:sz w:val="24"/>
          <w:szCs w:val="24"/>
        </w:rPr>
        <w:t xml:space="preserve"> </w:t>
      </w:r>
      <w:r w:rsidR="009E1539">
        <w:rPr>
          <w:rFonts w:ascii="Times New Roman" w:hAnsi="Times New Roman" w:cs="Times New Roman"/>
          <w:sz w:val="24"/>
          <w:szCs w:val="24"/>
        </w:rPr>
        <w:t>zaprimio obavijest da se</w:t>
      </w:r>
      <w:r w:rsidR="009E1539" w:rsidRPr="00E40BE2">
        <w:rPr>
          <w:rFonts w:ascii="Times New Roman" w:hAnsi="Times New Roman" w:cs="Times New Roman"/>
          <w:sz w:val="24"/>
          <w:szCs w:val="24"/>
        </w:rPr>
        <w:t xml:space="preserve"> ne može dati procjen</w:t>
      </w:r>
      <w:r w:rsidR="009E1539">
        <w:rPr>
          <w:rFonts w:ascii="Times New Roman" w:hAnsi="Times New Roman" w:cs="Times New Roman"/>
          <w:sz w:val="24"/>
          <w:szCs w:val="24"/>
        </w:rPr>
        <w:t>a</w:t>
      </w:r>
      <w:r w:rsidR="009E1539" w:rsidRPr="009E1539">
        <w:rPr>
          <w:rFonts w:ascii="Times New Roman" w:hAnsi="Times New Roman" w:cs="Times New Roman"/>
          <w:sz w:val="24"/>
          <w:szCs w:val="24"/>
        </w:rPr>
        <w:t>.</w:t>
      </w:r>
    </w:p>
    <w:p w14:paraId="660003AD" w14:textId="77777777" w:rsidR="009E1539" w:rsidRDefault="009E1539" w:rsidP="0002013E">
      <w:pPr>
        <w:pStyle w:val="NoSpacing"/>
        <w:spacing w:line="276" w:lineRule="auto"/>
        <w:jc w:val="both"/>
        <w:rPr>
          <w:rFonts w:ascii="Times New Roman" w:hAnsi="Times New Roman" w:cs="Times New Roman"/>
          <w:sz w:val="24"/>
          <w:szCs w:val="24"/>
        </w:rPr>
      </w:pPr>
    </w:p>
    <w:p w14:paraId="43E333A2" w14:textId="50E7C98A" w:rsidR="009E1539" w:rsidRDefault="009E1539" w:rsidP="0002013E">
      <w:pPr>
        <w:pStyle w:val="NoSpacing"/>
        <w:spacing w:line="276" w:lineRule="auto"/>
        <w:jc w:val="both"/>
        <w:rPr>
          <w:rFonts w:ascii="Times New Roman" w:hAnsi="Times New Roman" w:cs="Times New Roman"/>
          <w:sz w:val="24"/>
          <w:szCs w:val="24"/>
        </w:rPr>
      </w:pPr>
      <w:r w:rsidRPr="009E1539">
        <w:rPr>
          <w:rFonts w:ascii="Times New Roman" w:hAnsi="Times New Roman" w:cs="Times New Roman"/>
          <w:sz w:val="24"/>
          <w:szCs w:val="24"/>
        </w:rPr>
        <w:t xml:space="preserve">Stečajni upravitelj je vezano za ova vozila stupio u kontakt s gospođom Đurđicom Torbić koja je bila zakonski zastupnik stečajnog dužnik od 25. svibnja 2007. godine do 22. listopada 2012. godine, a koja ga je neformalno izvijestila kako evidentirana vozila više ne postoje, odnosno kako su prije više godina uništena jer nisu više bila funkcionalna. </w:t>
      </w:r>
      <w:r>
        <w:rPr>
          <w:rFonts w:ascii="Times New Roman" w:hAnsi="Times New Roman" w:cs="Times New Roman"/>
          <w:sz w:val="24"/>
          <w:szCs w:val="24"/>
        </w:rPr>
        <w:t>Niti jedno od v</w:t>
      </w:r>
      <w:r w:rsidRPr="006A2F21">
        <w:rPr>
          <w:rFonts w:ascii="Times New Roman" w:hAnsi="Times New Roman" w:cs="Times New Roman"/>
          <w:sz w:val="24"/>
          <w:szCs w:val="24"/>
        </w:rPr>
        <w:t>ozil</w:t>
      </w:r>
      <w:r>
        <w:rPr>
          <w:rFonts w:ascii="Times New Roman" w:hAnsi="Times New Roman" w:cs="Times New Roman"/>
          <w:sz w:val="24"/>
          <w:szCs w:val="24"/>
        </w:rPr>
        <w:t>a</w:t>
      </w:r>
      <w:r w:rsidRPr="006A2F21">
        <w:rPr>
          <w:rFonts w:ascii="Times New Roman" w:hAnsi="Times New Roman" w:cs="Times New Roman"/>
          <w:sz w:val="24"/>
          <w:szCs w:val="24"/>
        </w:rPr>
        <w:t xml:space="preserve"> nije predano stečajnom upravitelju, niti ga je stečajni upravitelj vidio, te je velika vjerojatnost </w:t>
      </w:r>
      <w:r>
        <w:rPr>
          <w:rFonts w:ascii="Times New Roman" w:hAnsi="Times New Roman" w:cs="Times New Roman"/>
          <w:sz w:val="24"/>
          <w:szCs w:val="24"/>
        </w:rPr>
        <w:t xml:space="preserve">su </w:t>
      </w:r>
      <w:r w:rsidRPr="006A2F21">
        <w:rPr>
          <w:rFonts w:ascii="Times New Roman" w:hAnsi="Times New Roman" w:cs="Times New Roman"/>
          <w:sz w:val="24"/>
          <w:szCs w:val="24"/>
        </w:rPr>
        <w:t>ist</w:t>
      </w:r>
      <w:r>
        <w:rPr>
          <w:rFonts w:ascii="Times New Roman" w:hAnsi="Times New Roman" w:cs="Times New Roman"/>
          <w:sz w:val="24"/>
          <w:szCs w:val="24"/>
        </w:rPr>
        <w:t>a</w:t>
      </w:r>
      <w:r w:rsidRPr="006A2F21">
        <w:rPr>
          <w:rFonts w:ascii="Times New Roman" w:hAnsi="Times New Roman" w:cs="Times New Roman"/>
          <w:sz w:val="24"/>
          <w:szCs w:val="24"/>
        </w:rPr>
        <w:t xml:space="preserve"> uništen</w:t>
      </w:r>
      <w:r>
        <w:rPr>
          <w:rFonts w:ascii="Times New Roman" w:hAnsi="Times New Roman" w:cs="Times New Roman"/>
          <w:sz w:val="24"/>
          <w:szCs w:val="24"/>
        </w:rPr>
        <w:t>a</w:t>
      </w:r>
      <w:r w:rsidRPr="006A2F21">
        <w:rPr>
          <w:rFonts w:ascii="Times New Roman" w:hAnsi="Times New Roman" w:cs="Times New Roman"/>
          <w:sz w:val="24"/>
          <w:szCs w:val="24"/>
        </w:rPr>
        <w:t>.</w:t>
      </w:r>
      <w:r>
        <w:rPr>
          <w:rFonts w:ascii="Times New Roman" w:hAnsi="Times New Roman" w:cs="Times New Roman"/>
          <w:sz w:val="24"/>
          <w:szCs w:val="24"/>
        </w:rPr>
        <w:t xml:space="preserve"> </w:t>
      </w:r>
      <w:r w:rsidR="0002013E" w:rsidRPr="006A2F21">
        <w:rPr>
          <w:rFonts w:ascii="Times New Roman" w:hAnsi="Times New Roman" w:cs="Times New Roman"/>
          <w:sz w:val="24"/>
          <w:szCs w:val="24"/>
        </w:rPr>
        <w:t xml:space="preserve">U tijeku postupka stečajni upravitelj je predložio </w:t>
      </w:r>
      <w:r w:rsidR="0002013E">
        <w:rPr>
          <w:rFonts w:ascii="Times New Roman" w:hAnsi="Times New Roman" w:cs="Times New Roman"/>
          <w:sz w:val="24"/>
          <w:szCs w:val="24"/>
        </w:rPr>
        <w:t xml:space="preserve">Trgovačkom sudu Zagrebu da raspiše potražnicu za </w:t>
      </w:r>
      <w:r w:rsidR="00BF56EB">
        <w:rPr>
          <w:rFonts w:ascii="Times New Roman" w:hAnsi="Times New Roman" w:cs="Times New Roman"/>
          <w:sz w:val="24"/>
          <w:szCs w:val="24"/>
        </w:rPr>
        <w:t>evidentiranim</w:t>
      </w:r>
      <w:r w:rsidR="0002013E">
        <w:rPr>
          <w:rFonts w:ascii="Times New Roman" w:hAnsi="Times New Roman" w:cs="Times New Roman"/>
          <w:sz w:val="24"/>
          <w:szCs w:val="24"/>
        </w:rPr>
        <w:t xml:space="preserve"> vozilima. Osim toga, stečajni upravitelj je uputio i zahtjev </w:t>
      </w:r>
      <w:r w:rsidR="0002013E" w:rsidRPr="006A2F21">
        <w:rPr>
          <w:rFonts w:ascii="Times New Roman" w:hAnsi="Times New Roman" w:cs="Times New Roman"/>
          <w:sz w:val="24"/>
          <w:szCs w:val="24"/>
        </w:rPr>
        <w:t>Ministarstv</w:t>
      </w:r>
      <w:r w:rsidR="0002013E">
        <w:rPr>
          <w:rFonts w:ascii="Times New Roman" w:hAnsi="Times New Roman" w:cs="Times New Roman"/>
          <w:sz w:val="24"/>
          <w:szCs w:val="24"/>
        </w:rPr>
        <w:t>u</w:t>
      </w:r>
      <w:r w:rsidR="0002013E" w:rsidRPr="006A2F21">
        <w:rPr>
          <w:rFonts w:ascii="Times New Roman" w:hAnsi="Times New Roman" w:cs="Times New Roman"/>
          <w:sz w:val="24"/>
          <w:szCs w:val="24"/>
        </w:rPr>
        <w:t xml:space="preserve"> unutarnjih poslova </w:t>
      </w:r>
      <w:r w:rsidR="0002013E">
        <w:rPr>
          <w:rFonts w:ascii="Times New Roman" w:hAnsi="Times New Roman" w:cs="Times New Roman"/>
          <w:sz w:val="24"/>
          <w:szCs w:val="24"/>
        </w:rPr>
        <w:t>da</w:t>
      </w:r>
      <w:r w:rsidR="0002013E" w:rsidRPr="006A2F21">
        <w:rPr>
          <w:rFonts w:ascii="Times New Roman" w:hAnsi="Times New Roman" w:cs="Times New Roman"/>
          <w:sz w:val="24"/>
          <w:szCs w:val="24"/>
        </w:rPr>
        <w:t xml:space="preserve"> </w:t>
      </w:r>
      <w:r w:rsidR="0002013E">
        <w:rPr>
          <w:rFonts w:ascii="Times New Roman" w:hAnsi="Times New Roman" w:cs="Times New Roman"/>
          <w:sz w:val="24"/>
          <w:szCs w:val="24"/>
        </w:rPr>
        <w:t xml:space="preserve">zatraži </w:t>
      </w:r>
      <w:r w:rsidR="0002013E" w:rsidRPr="006A2F21">
        <w:rPr>
          <w:rFonts w:ascii="Times New Roman" w:hAnsi="Times New Roman" w:cs="Times New Roman"/>
          <w:sz w:val="24"/>
          <w:szCs w:val="24"/>
        </w:rPr>
        <w:t>od bivš</w:t>
      </w:r>
      <w:r>
        <w:rPr>
          <w:rFonts w:ascii="Times New Roman" w:hAnsi="Times New Roman" w:cs="Times New Roman"/>
          <w:sz w:val="24"/>
          <w:szCs w:val="24"/>
        </w:rPr>
        <w:t>e zakonske zastupnice</w:t>
      </w:r>
      <w:r w:rsidR="0002013E">
        <w:rPr>
          <w:rFonts w:ascii="Times New Roman" w:hAnsi="Times New Roman" w:cs="Times New Roman"/>
          <w:sz w:val="24"/>
          <w:szCs w:val="24"/>
        </w:rPr>
        <w:t xml:space="preserve"> </w:t>
      </w:r>
      <w:r w:rsidR="0002013E" w:rsidRPr="006A2F21">
        <w:rPr>
          <w:rFonts w:ascii="Times New Roman" w:hAnsi="Times New Roman" w:cs="Times New Roman"/>
          <w:sz w:val="24"/>
          <w:szCs w:val="24"/>
        </w:rPr>
        <w:t>očitovanje gdje se nalazi vozilo stečajnog dužnika te je istom predložio da raspiše potragu za vozilom koje je evidentirano kao vlasništvo stečajnog dužnika (</w:t>
      </w:r>
      <w:r w:rsidR="0002013E" w:rsidRPr="003D3C91">
        <w:rPr>
          <w:rFonts w:ascii="Times New Roman" w:hAnsi="Times New Roman" w:cs="Times New Roman"/>
          <w:b/>
          <w:bCs/>
          <w:sz w:val="24"/>
          <w:szCs w:val="24"/>
        </w:rPr>
        <w:t>prilog 9.</w:t>
      </w:r>
      <w:r w:rsidR="0002013E" w:rsidRPr="006A2F21">
        <w:rPr>
          <w:rFonts w:ascii="Times New Roman" w:hAnsi="Times New Roman" w:cs="Times New Roman"/>
          <w:sz w:val="24"/>
          <w:szCs w:val="24"/>
        </w:rPr>
        <w:t xml:space="preserve">). </w:t>
      </w:r>
      <w:r w:rsidRPr="009E1539">
        <w:rPr>
          <w:rFonts w:ascii="Times New Roman" w:hAnsi="Times New Roman" w:cs="Times New Roman"/>
          <w:sz w:val="24"/>
          <w:szCs w:val="24"/>
        </w:rPr>
        <w:t xml:space="preserve">Do dana podnošenja ovog </w:t>
      </w:r>
      <w:r>
        <w:rPr>
          <w:rFonts w:ascii="Times New Roman" w:hAnsi="Times New Roman" w:cs="Times New Roman"/>
          <w:sz w:val="24"/>
          <w:szCs w:val="24"/>
        </w:rPr>
        <w:t xml:space="preserve">završnog računa </w:t>
      </w:r>
      <w:r w:rsidRPr="009E1539">
        <w:rPr>
          <w:rFonts w:ascii="Times New Roman" w:hAnsi="Times New Roman" w:cs="Times New Roman"/>
          <w:sz w:val="24"/>
          <w:szCs w:val="24"/>
        </w:rPr>
        <w:t>stečajni upravitelj nije zaprimio nove informacije o vozilima, odnosno o njihovom pronalasku.</w:t>
      </w:r>
    </w:p>
    <w:p w14:paraId="0B1CD188" w14:textId="77777777" w:rsidR="00BF56EB" w:rsidRDefault="00BF56EB" w:rsidP="0002013E">
      <w:pPr>
        <w:pStyle w:val="NoSpacing"/>
        <w:spacing w:line="276" w:lineRule="auto"/>
        <w:jc w:val="both"/>
        <w:rPr>
          <w:rFonts w:ascii="Times New Roman" w:hAnsi="Times New Roman" w:cs="Times New Roman"/>
          <w:sz w:val="24"/>
          <w:szCs w:val="24"/>
        </w:rPr>
      </w:pPr>
    </w:p>
    <w:p w14:paraId="7790645E" w14:textId="1BF7154C" w:rsidR="0002013E" w:rsidRDefault="009E1539" w:rsidP="0002013E">
      <w:pPr>
        <w:pStyle w:val="NoSpacing"/>
        <w:spacing w:line="276" w:lineRule="auto"/>
        <w:jc w:val="both"/>
        <w:rPr>
          <w:rFonts w:ascii="Times New Roman" w:hAnsi="Times New Roman" w:cs="Times New Roman"/>
          <w:sz w:val="24"/>
          <w:szCs w:val="24"/>
        </w:rPr>
      </w:pPr>
      <w:r w:rsidRPr="009E1539">
        <w:rPr>
          <w:rFonts w:ascii="Times New Roman" w:hAnsi="Times New Roman" w:cs="Times New Roman"/>
          <w:sz w:val="24"/>
          <w:szCs w:val="24"/>
        </w:rPr>
        <w:t xml:space="preserve">Stečajni upravitelj smatra kako nije oportuno dalje voditi ovaj stečajni postupak radi unovčenja evidentiranih vozila. Naime, radi se o vozilima starijim od 12 godina, odjavljenim prije 5 i više </w:t>
      </w:r>
      <w:r w:rsidRPr="009E1539">
        <w:rPr>
          <w:rFonts w:ascii="Times New Roman" w:hAnsi="Times New Roman" w:cs="Times New Roman"/>
          <w:sz w:val="24"/>
          <w:szCs w:val="24"/>
        </w:rPr>
        <w:lastRenderedPageBreak/>
        <w:t>godina, koja nisu u posjedu stečajnog upravitelja te je vrlo izgledno kako su ista uništena, odnosno da ista nisu u voznom stanju. Dakle, upitno je postojanje ove imovine, kao i njena stvarna vrijednost, dok je u slučaju postojanje istih očekivano nastajanje troškova pronalaska, zapljene, prijenosa i unovčenja vozila, a koji troškovi su vrlo vjerojatno veći od unovčive vrijednosti svih navedenih vozila.</w:t>
      </w:r>
      <w:r w:rsidR="0002013E" w:rsidRPr="006A2F21">
        <w:rPr>
          <w:rFonts w:ascii="Times New Roman" w:hAnsi="Times New Roman" w:cs="Times New Roman"/>
          <w:sz w:val="24"/>
          <w:szCs w:val="24"/>
        </w:rPr>
        <w:t xml:space="preserve"> </w:t>
      </w:r>
    </w:p>
    <w:p w14:paraId="05C3B5C7" w14:textId="77777777" w:rsidR="00A85896" w:rsidRPr="00E40BE2" w:rsidRDefault="00A85896" w:rsidP="00A85896">
      <w:pPr>
        <w:pStyle w:val="NoSpacing"/>
        <w:spacing w:line="276" w:lineRule="auto"/>
        <w:jc w:val="both"/>
        <w:rPr>
          <w:rFonts w:ascii="Times New Roman" w:hAnsi="Times New Roman" w:cs="Times New Roman"/>
          <w:sz w:val="24"/>
          <w:szCs w:val="24"/>
        </w:rPr>
      </w:pPr>
    </w:p>
    <w:p w14:paraId="1CCDD5DB" w14:textId="3B1E7EE6" w:rsidR="00A85896" w:rsidRPr="00BF56EB" w:rsidRDefault="00A85896" w:rsidP="00BF56EB">
      <w:pPr>
        <w:pStyle w:val="NoSpacing"/>
        <w:spacing w:line="276" w:lineRule="auto"/>
        <w:jc w:val="both"/>
        <w:rPr>
          <w:rFonts w:ascii="Times New Roman" w:hAnsi="Times New Roman" w:cs="Times New Roman"/>
          <w:sz w:val="24"/>
          <w:szCs w:val="24"/>
        </w:rPr>
      </w:pPr>
      <w:r w:rsidRPr="00BF56EB">
        <w:rPr>
          <w:rFonts w:ascii="Times New Roman" w:hAnsi="Times New Roman" w:cs="Times New Roman"/>
          <w:sz w:val="24"/>
          <w:szCs w:val="24"/>
        </w:rPr>
        <w:t xml:space="preserve">Slijedom iznesenog stečajni upravitelj smatra kako je u ovom postupku pribavljena sva dostupna imovina stečajnog dužnika, te kako stečajni dužnik nema druge unovčive imovine </w:t>
      </w:r>
      <w:r w:rsidR="00BF56EB" w:rsidRPr="00BF56EB">
        <w:rPr>
          <w:rFonts w:ascii="Times New Roman" w:hAnsi="Times New Roman" w:cs="Times New Roman"/>
          <w:sz w:val="24"/>
          <w:szCs w:val="24"/>
        </w:rPr>
        <w:t xml:space="preserve">značajne vrijednosti </w:t>
      </w:r>
      <w:r w:rsidRPr="00BF56EB">
        <w:rPr>
          <w:rFonts w:ascii="Times New Roman" w:hAnsi="Times New Roman" w:cs="Times New Roman"/>
          <w:sz w:val="24"/>
          <w:szCs w:val="24"/>
        </w:rPr>
        <w:t>zbog koje bi ovaj postupak trebalo dalje voditi</w:t>
      </w:r>
      <w:r w:rsidR="004C50A8" w:rsidRPr="00BF56EB">
        <w:rPr>
          <w:rFonts w:ascii="Times New Roman" w:hAnsi="Times New Roman" w:cs="Times New Roman"/>
          <w:sz w:val="24"/>
          <w:szCs w:val="24"/>
        </w:rPr>
        <w:t>, stoga isti predlaže zaključiti</w:t>
      </w:r>
      <w:r w:rsidRPr="00BF56EB">
        <w:rPr>
          <w:rFonts w:ascii="Times New Roman" w:hAnsi="Times New Roman" w:cs="Times New Roman"/>
          <w:sz w:val="24"/>
          <w:szCs w:val="24"/>
        </w:rPr>
        <w:t>.</w:t>
      </w:r>
    </w:p>
    <w:p w14:paraId="2F18ED1C" w14:textId="77777777" w:rsidR="00A85896" w:rsidRPr="00BF56EB" w:rsidRDefault="00A85896" w:rsidP="00BF56EB">
      <w:pPr>
        <w:pStyle w:val="NoSpacing"/>
        <w:spacing w:line="276" w:lineRule="auto"/>
        <w:jc w:val="both"/>
        <w:rPr>
          <w:rFonts w:ascii="Times New Roman" w:hAnsi="Times New Roman" w:cs="Times New Roman"/>
          <w:sz w:val="24"/>
          <w:szCs w:val="24"/>
        </w:rPr>
      </w:pPr>
    </w:p>
    <w:p w14:paraId="1E022F02" w14:textId="77777777" w:rsidR="00697957" w:rsidRPr="00667EDC" w:rsidRDefault="00697957" w:rsidP="00B15F0C">
      <w:pPr>
        <w:spacing w:after="0" w:line="276" w:lineRule="auto"/>
        <w:jc w:val="both"/>
        <w:rPr>
          <w:rFonts w:ascii="Times New Roman" w:hAnsi="Times New Roman"/>
          <w:sz w:val="24"/>
          <w:szCs w:val="24"/>
        </w:rPr>
      </w:pPr>
    </w:p>
    <w:p w14:paraId="57191905" w14:textId="5C4BF307" w:rsidR="000D1877" w:rsidRPr="00C31D85" w:rsidRDefault="008D0D55" w:rsidP="00C31D85">
      <w:pPr>
        <w:spacing w:after="0" w:line="276" w:lineRule="auto"/>
        <w:jc w:val="both"/>
        <w:rPr>
          <w:rFonts w:ascii="Times New Roman" w:hAnsi="Times New Roman"/>
          <w:sz w:val="24"/>
          <w:szCs w:val="24"/>
        </w:rPr>
      </w:pPr>
      <w:r w:rsidRPr="00667EDC">
        <w:rPr>
          <w:rFonts w:ascii="Times New Roman" w:hAnsi="Times New Roman"/>
          <w:sz w:val="24"/>
          <w:szCs w:val="24"/>
        </w:rPr>
        <w:t>IV. ZAVRŠNI (DIOBNI) POPIS</w:t>
      </w:r>
    </w:p>
    <w:p w14:paraId="39C3B8CC" w14:textId="77777777" w:rsidR="00A85896" w:rsidRPr="006874F5" w:rsidRDefault="00A85896" w:rsidP="00A85896">
      <w:pPr>
        <w:jc w:val="both"/>
        <w:rPr>
          <w:rFonts w:ascii="Times New Roman" w:hAnsi="Times New Roman"/>
          <w:sz w:val="24"/>
          <w:szCs w:val="24"/>
        </w:rPr>
      </w:pPr>
    </w:p>
    <w:p w14:paraId="0ABED116" w14:textId="162DA14A" w:rsidR="00A85896" w:rsidRPr="006874F5" w:rsidRDefault="00A85896" w:rsidP="00443879">
      <w:pPr>
        <w:pStyle w:val="NoSpacing"/>
        <w:jc w:val="both"/>
        <w:rPr>
          <w:rFonts w:ascii="Times New Roman" w:hAnsi="Times New Roman"/>
          <w:sz w:val="24"/>
          <w:szCs w:val="24"/>
        </w:rPr>
      </w:pPr>
      <w:r w:rsidRPr="006874F5">
        <w:rPr>
          <w:rFonts w:ascii="Times New Roman" w:hAnsi="Times New Roman"/>
          <w:sz w:val="24"/>
          <w:szCs w:val="24"/>
        </w:rPr>
        <w:t xml:space="preserve">U ovom postupku imamo popis vjerovnika utvrđen od strane Trgovačkog suda u Zagrebu rješenjem o utvrđenim tražbinama od dana 28. listopada 2019. godine, </w:t>
      </w:r>
      <w:r w:rsidR="00BA0A86" w:rsidRPr="0002013E">
        <w:rPr>
          <w:rFonts w:ascii="Times New Roman" w:hAnsi="Times New Roman"/>
          <w:sz w:val="24"/>
          <w:szCs w:val="24"/>
        </w:rPr>
        <w:t xml:space="preserve">dana </w:t>
      </w:r>
      <w:r w:rsidR="006874F5" w:rsidRPr="0002013E">
        <w:rPr>
          <w:rFonts w:ascii="Times New Roman" w:hAnsi="Times New Roman"/>
          <w:sz w:val="24"/>
          <w:szCs w:val="24"/>
        </w:rPr>
        <w:t xml:space="preserve">27. srpnja 2020. godine </w:t>
      </w:r>
      <w:r w:rsidR="00BA0A86" w:rsidRPr="0002013E">
        <w:rPr>
          <w:rFonts w:ascii="Times New Roman" w:hAnsi="Times New Roman"/>
          <w:sz w:val="24"/>
          <w:szCs w:val="24"/>
        </w:rPr>
        <w:t xml:space="preserve">stečajni upravitelj je predložio provođenje diobe i dostavio diobeni popis koji je bio objavljen na e-oglasna ploča dana </w:t>
      </w:r>
      <w:r w:rsidR="0002013E" w:rsidRPr="0002013E">
        <w:rPr>
          <w:rFonts w:ascii="Times New Roman" w:hAnsi="Times New Roman"/>
          <w:sz w:val="24"/>
          <w:szCs w:val="24"/>
        </w:rPr>
        <w:t>24. kolovoza 2020. godine</w:t>
      </w:r>
      <w:r w:rsidR="00BA0A86" w:rsidRPr="0002013E">
        <w:rPr>
          <w:rFonts w:ascii="Times New Roman" w:hAnsi="Times New Roman"/>
          <w:sz w:val="24"/>
          <w:szCs w:val="24"/>
        </w:rPr>
        <w:t xml:space="preserve">, a na koji je Trgovački sud u Zagrebu dao suglasnost </w:t>
      </w:r>
      <w:r w:rsidR="0002013E" w:rsidRPr="0002013E">
        <w:rPr>
          <w:rFonts w:ascii="Times New Roman" w:hAnsi="Times New Roman"/>
          <w:sz w:val="24"/>
          <w:szCs w:val="24"/>
        </w:rPr>
        <w:t>rješenjem od dana 31. kolovoza 2020. godine</w:t>
      </w:r>
      <w:r w:rsidR="00443879" w:rsidRPr="006874F5">
        <w:rPr>
          <w:rFonts w:ascii="Times New Roman" w:hAnsi="Times New Roman"/>
          <w:sz w:val="24"/>
          <w:szCs w:val="24"/>
        </w:rPr>
        <w:t xml:space="preserve">. </w:t>
      </w:r>
      <w:r w:rsidR="0002013E" w:rsidRPr="006874F5">
        <w:rPr>
          <w:rFonts w:ascii="Times New Roman" w:hAnsi="Times New Roman"/>
          <w:sz w:val="24"/>
          <w:szCs w:val="24"/>
        </w:rPr>
        <w:t>Za diobu je bio raspoloživ iznos od 22.704,26 kuna</w:t>
      </w:r>
      <w:r w:rsidR="0002013E">
        <w:rPr>
          <w:rFonts w:ascii="Times New Roman" w:hAnsi="Times New Roman"/>
          <w:sz w:val="24"/>
          <w:szCs w:val="24"/>
        </w:rPr>
        <w:t>, a i</w:t>
      </w:r>
      <w:r w:rsidR="00443879" w:rsidRPr="006874F5">
        <w:rPr>
          <w:rFonts w:ascii="Times New Roman" w:hAnsi="Times New Roman"/>
          <w:sz w:val="24"/>
          <w:szCs w:val="24"/>
        </w:rPr>
        <w:t xml:space="preserve">sti diobeni popis predstavlja ujedno i završni diobeni popis obzirom da novih prihoda nije bilo u ovom stečajnom postupku. Stoga, u ovom stečajnom postupku je prema završnom diobenom popisu predviđena (i provedena) </w:t>
      </w:r>
      <w:r w:rsidRPr="006874F5">
        <w:rPr>
          <w:rFonts w:ascii="Times New Roman" w:hAnsi="Times New Roman"/>
          <w:bCs/>
          <w:sz w:val="24"/>
          <w:szCs w:val="24"/>
        </w:rPr>
        <w:t>isplata vjerovnika I. višeg isplatnog reda kako slijedi:</w:t>
      </w:r>
    </w:p>
    <w:tbl>
      <w:tblPr>
        <w:tblpPr w:leftFromText="180" w:rightFromText="180" w:vertAnchor="text" w:horzAnchor="margin" w:tblpXSpec="center" w:tblpY="466"/>
        <w:tblW w:w="11112" w:type="dxa"/>
        <w:tblLook w:val="04A0" w:firstRow="1" w:lastRow="0" w:firstColumn="1" w:lastColumn="0" w:noHBand="0" w:noVBand="1"/>
      </w:tblPr>
      <w:tblGrid>
        <w:gridCol w:w="1243"/>
        <w:gridCol w:w="2296"/>
        <w:gridCol w:w="1701"/>
        <w:gridCol w:w="1559"/>
        <w:gridCol w:w="1843"/>
        <w:gridCol w:w="2470"/>
      </w:tblGrid>
      <w:tr w:rsidR="00A85896" w:rsidRPr="00C229AA" w14:paraId="412D616E" w14:textId="77777777" w:rsidTr="002B6071">
        <w:trPr>
          <w:trHeight w:val="1121"/>
        </w:trPr>
        <w:tc>
          <w:tcPr>
            <w:tcW w:w="12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67ED24" w14:textId="77777777" w:rsidR="00A85896" w:rsidRPr="00C229AA" w:rsidRDefault="00A85896" w:rsidP="002B6071">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Redni broj prijavljene tražbine</w:t>
            </w:r>
          </w:p>
        </w:tc>
        <w:tc>
          <w:tcPr>
            <w:tcW w:w="2296" w:type="dxa"/>
            <w:tcBorders>
              <w:top w:val="single" w:sz="4" w:space="0" w:color="auto"/>
              <w:left w:val="nil"/>
              <w:bottom w:val="single" w:sz="4" w:space="0" w:color="auto"/>
              <w:right w:val="single" w:sz="4" w:space="0" w:color="auto"/>
            </w:tcBorders>
            <w:shd w:val="clear" w:color="000000" w:fill="FFFFFF"/>
            <w:vAlign w:val="center"/>
            <w:hideMark/>
          </w:tcPr>
          <w:p w14:paraId="0F01681B" w14:textId="77777777" w:rsidR="00A85896" w:rsidRPr="00C229AA" w:rsidRDefault="00A85896" w:rsidP="002B6071">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Ime i prezime / tvrtka ili naziv vjerovnika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4403881C" w14:textId="77777777" w:rsidR="00A85896" w:rsidRPr="00C229AA" w:rsidRDefault="00A85896" w:rsidP="002B6071">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Iznos utvrđene tražbine</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56896BC5" w14:textId="77777777" w:rsidR="00A85896" w:rsidRPr="00C229AA" w:rsidRDefault="00A85896" w:rsidP="002B6071">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Prijedlog diobe</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70F836FC" w14:textId="77777777" w:rsidR="00A85896" w:rsidRPr="00C229AA" w:rsidRDefault="00A85896" w:rsidP="002B6071">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Ostalo nenamireno</w:t>
            </w:r>
          </w:p>
        </w:tc>
        <w:tc>
          <w:tcPr>
            <w:tcW w:w="2470" w:type="dxa"/>
            <w:tcBorders>
              <w:top w:val="single" w:sz="4" w:space="0" w:color="auto"/>
              <w:left w:val="nil"/>
              <w:bottom w:val="single" w:sz="4" w:space="0" w:color="auto"/>
              <w:right w:val="single" w:sz="4" w:space="0" w:color="auto"/>
            </w:tcBorders>
            <w:shd w:val="clear" w:color="000000" w:fill="FFFFFF"/>
            <w:vAlign w:val="center"/>
          </w:tcPr>
          <w:p w14:paraId="7D625A41" w14:textId="77777777" w:rsidR="00A85896" w:rsidRPr="00C229AA" w:rsidRDefault="00A85896" w:rsidP="002B6071">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Postotak namirenja po predloženoj diobi</w:t>
            </w:r>
          </w:p>
        </w:tc>
      </w:tr>
      <w:tr w:rsidR="00A85896" w:rsidRPr="00C229AA" w14:paraId="48FEE778" w14:textId="77777777" w:rsidTr="002B6071">
        <w:trPr>
          <w:trHeight w:val="566"/>
        </w:trPr>
        <w:tc>
          <w:tcPr>
            <w:tcW w:w="1243" w:type="dxa"/>
            <w:tcBorders>
              <w:top w:val="nil"/>
              <w:left w:val="single" w:sz="4" w:space="0" w:color="auto"/>
              <w:bottom w:val="single" w:sz="4" w:space="0" w:color="auto"/>
              <w:right w:val="single" w:sz="4" w:space="0" w:color="auto"/>
            </w:tcBorders>
            <w:shd w:val="clear" w:color="auto" w:fill="auto"/>
            <w:vAlign w:val="center"/>
            <w:hideMark/>
          </w:tcPr>
          <w:p w14:paraId="04FF8F82" w14:textId="77777777" w:rsidR="00A85896" w:rsidRPr="00C229AA" w:rsidRDefault="00A85896" w:rsidP="002B6071">
            <w:pPr>
              <w:spacing w:after="0"/>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1</w:t>
            </w:r>
          </w:p>
        </w:tc>
        <w:tc>
          <w:tcPr>
            <w:tcW w:w="2296" w:type="dxa"/>
            <w:tcBorders>
              <w:top w:val="nil"/>
              <w:left w:val="nil"/>
              <w:bottom w:val="single" w:sz="4" w:space="0" w:color="auto"/>
              <w:right w:val="single" w:sz="4" w:space="0" w:color="auto"/>
            </w:tcBorders>
            <w:shd w:val="clear" w:color="auto" w:fill="auto"/>
            <w:vAlign w:val="center"/>
            <w:hideMark/>
          </w:tcPr>
          <w:p w14:paraId="5B3119D5" w14:textId="77777777" w:rsidR="00A85896" w:rsidRPr="00C229AA" w:rsidRDefault="00A85896" w:rsidP="002B6071">
            <w:pPr>
              <w:spacing w:after="0"/>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Republika Hrvatska, Ministarstvo financija, Porezna uprava</w:t>
            </w:r>
          </w:p>
        </w:tc>
        <w:tc>
          <w:tcPr>
            <w:tcW w:w="1701" w:type="dxa"/>
            <w:tcBorders>
              <w:top w:val="nil"/>
              <w:left w:val="nil"/>
              <w:bottom w:val="single" w:sz="4" w:space="0" w:color="auto"/>
              <w:right w:val="single" w:sz="4" w:space="0" w:color="auto"/>
            </w:tcBorders>
            <w:shd w:val="clear" w:color="auto" w:fill="auto"/>
            <w:vAlign w:val="center"/>
            <w:hideMark/>
          </w:tcPr>
          <w:p w14:paraId="05B8F5A5" w14:textId="77777777" w:rsidR="00A85896" w:rsidRPr="00A53818" w:rsidRDefault="00A85896" w:rsidP="002B6071">
            <w:pPr>
              <w:spacing w:after="0"/>
              <w:jc w:val="center"/>
              <w:rPr>
                <w:rFonts w:ascii="Times New Roman" w:eastAsia="Times New Roman" w:hAnsi="Times New Roman"/>
                <w:bCs/>
                <w:sz w:val="24"/>
                <w:szCs w:val="24"/>
                <w:lang w:eastAsia="hr-HR"/>
              </w:rPr>
            </w:pPr>
            <w:r w:rsidRPr="00A53818">
              <w:rPr>
                <w:rFonts w:ascii="Times New Roman" w:hAnsi="Times New Roman"/>
                <w:bCs/>
                <w:sz w:val="24"/>
                <w:szCs w:val="24"/>
              </w:rPr>
              <w:t xml:space="preserve">366.722,34 </w:t>
            </w:r>
            <w:r w:rsidRPr="00A53818">
              <w:rPr>
                <w:rFonts w:ascii="Times New Roman" w:eastAsia="Times New Roman" w:hAnsi="Times New Roman"/>
                <w:bCs/>
                <w:sz w:val="24"/>
                <w:szCs w:val="24"/>
                <w:lang w:eastAsia="hr-HR"/>
              </w:rPr>
              <w:t>kn</w:t>
            </w:r>
          </w:p>
        </w:tc>
        <w:tc>
          <w:tcPr>
            <w:tcW w:w="1559" w:type="dxa"/>
            <w:tcBorders>
              <w:top w:val="nil"/>
              <w:left w:val="nil"/>
              <w:bottom w:val="single" w:sz="4" w:space="0" w:color="auto"/>
              <w:right w:val="single" w:sz="4" w:space="0" w:color="auto"/>
            </w:tcBorders>
            <w:shd w:val="clear" w:color="auto" w:fill="auto"/>
            <w:vAlign w:val="center"/>
            <w:hideMark/>
          </w:tcPr>
          <w:p w14:paraId="23B478AF" w14:textId="77777777" w:rsidR="00A85896" w:rsidRPr="00A53818" w:rsidRDefault="00A85896" w:rsidP="002B6071">
            <w:pPr>
              <w:spacing w:after="0"/>
              <w:rPr>
                <w:rFonts w:ascii="Times New Roman" w:eastAsia="Times New Roman" w:hAnsi="Times New Roman"/>
                <w:bCs/>
                <w:sz w:val="24"/>
                <w:szCs w:val="24"/>
                <w:lang w:eastAsia="hr-HR"/>
              </w:rPr>
            </w:pPr>
            <w:r w:rsidRPr="00A53818">
              <w:rPr>
                <w:rFonts w:ascii="Times New Roman" w:hAnsi="Times New Roman"/>
                <w:bCs/>
                <w:sz w:val="24"/>
                <w:szCs w:val="24"/>
              </w:rPr>
              <w:t xml:space="preserve">22.704,26 </w:t>
            </w:r>
            <w:r w:rsidRPr="00A53818">
              <w:rPr>
                <w:rFonts w:ascii="Times New Roman" w:eastAsia="Times New Roman" w:hAnsi="Times New Roman"/>
                <w:bCs/>
                <w:sz w:val="24"/>
                <w:szCs w:val="24"/>
                <w:lang w:eastAsia="hr-HR"/>
              </w:rPr>
              <w:t>kn</w:t>
            </w:r>
          </w:p>
        </w:tc>
        <w:tc>
          <w:tcPr>
            <w:tcW w:w="1843" w:type="dxa"/>
            <w:tcBorders>
              <w:top w:val="nil"/>
              <w:left w:val="nil"/>
              <w:bottom w:val="single" w:sz="4" w:space="0" w:color="auto"/>
              <w:right w:val="single" w:sz="4" w:space="0" w:color="auto"/>
            </w:tcBorders>
            <w:shd w:val="clear" w:color="auto" w:fill="auto"/>
            <w:vAlign w:val="center"/>
          </w:tcPr>
          <w:p w14:paraId="5D869ED3" w14:textId="77777777" w:rsidR="00A85896" w:rsidRPr="00A53818" w:rsidRDefault="00A85896" w:rsidP="002B6071">
            <w:pPr>
              <w:spacing w:after="0"/>
              <w:jc w:val="center"/>
              <w:rPr>
                <w:rFonts w:ascii="Times New Roman" w:eastAsia="Times New Roman" w:hAnsi="Times New Roman"/>
                <w:bCs/>
                <w:sz w:val="24"/>
                <w:szCs w:val="24"/>
                <w:lang w:eastAsia="hr-HR"/>
              </w:rPr>
            </w:pPr>
            <w:r w:rsidRPr="00A53818">
              <w:rPr>
                <w:rFonts w:ascii="Times New Roman" w:eastAsia="Times New Roman" w:hAnsi="Times New Roman"/>
                <w:bCs/>
                <w:sz w:val="24"/>
                <w:szCs w:val="24"/>
                <w:lang w:eastAsia="hr-HR"/>
              </w:rPr>
              <w:t>344.018,08 kn</w:t>
            </w:r>
          </w:p>
        </w:tc>
        <w:tc>
          <w:tcPr>
            <w:tcW w:w="2470" w:type="dxa"/>
            <w:tcBorders>
              <w:top w:val="nil"/>
              <w:left w:val="nil"/>
              <w:bottom w:val="single" w:sz="4" w:space="0" w:color="auto"/>
              <w:right w:val="single" w:sz="4" w:space="0" w:color="auto"/>
            </w:tcBorders>
            <w:shd w:val="clear" w:color="auto" w:fill="auto"/>
            <w:vAlign w:val="center"/>
          </w:tcPr>
          <w:p w14:paraId="1087E8E9" w14:textId="77777777" w:rsidR="00A85896" w:rsidRPr="00A53818" w:rsidRDefault="00A85896" w:rsidP="002B6071">
            <w:pPr>
              <w:spacing w:after="0"/>
              <w:jc w:val="center"/>
              <w:rPr>
                <w:rFonts w:ascii="Times New Roman" w:eastAsia="Times New Roman" w:hAnsi="Times New Roman"/>
                <w:bCs/>
                <w:sz w:val="24"/>
                <w:szCs w:val="24"/>
                <w:lang w:eastAsia="hr-HR"/>
              </w:rPr>
            </w:pPr>
            <w:r w:rsidRPr="00A53818">
              <w:rPr>
                <w:rFonts w:ascii="Times New Roman" w:eastAsia="Times New Roman" w:hAnsi="Times New Roman"/>
                <w:bCs/>
                <w:sz w:val="24"/>
                <w:szCs w:val="24"/>
                <w:lang w:eastAsia="hr-HR"/>
              </w:rPr>
              <w:t>6,19 %</w:t>
            </w:r>
          </w:p>
        </w:tc>
      </w:tr>
    </w:tbl>
    <w:p w14:paraId="7602C29A" w14:textId="77777777" w:rsidR="00A85896" w:rsidRPr="00C229AA" w:rsidRDefault="00A85896" w:rsidP="00A85896">
      <w:pPr>
        <w:pStyle w:val="NoSpacing"/>
        <w:jc w:val="both"/>
        <w:rPr>
          <w:rFonts w:ascii="Times New Roman" w:hAnsi="Times New Roman"/>
          <w:bCs/>
          <w:sz w:val="24"/>
          <w:szCs w:val="24"/>
        </w:rPr>
      </w:pPr>
    </w:p>
    <w:p w14:paraId="62F0903E" w14:textId="77777777" w:rsidR="00A85896" w:rsidRDefault="00A85896" w:rsidP="00A85896">
      <w:pPr>
        <w:pStyle w:val="NoSpacing"/>
        <w:spacing w:line="276" w:lineRule="auto"/>
        <w:ind w:left="720"/>
        <w:rPr>
          <w:rFonts w:ascii="Times New Roman" w:hAnsi="Times New Roman"/>
          <w:bCs/>
          <w:sz w:val="24"/>
          <w:szCs w:val="24"/>
        </w:rPr>
      </w:pPr>
    </w:p>
    <w:p w14:paraId="41DA95EE" w14:textId="7336337E" w:rsidR="00A85896" w:rsidRPr="006874F5" w:rsidRDefault="00A85896" w:rsidP="00A85896">
      <w:pPr>
        <w:pStyle w:val="NoSpacing"/>
        <w:jc w:val="both"/>
        <w:rPr>
          <w:rFonts w:ascii="Times New Roman" w:hAnsi="Times New Roman"/>
          <w:bCs/>
          <w:sz w:val="24"/>
          <w:szCs w:val="24"/>
        </w:rPr>
      </w:pPr>
      <w:r w:rsidRPr="006874F5">
        <w:rPr>
          <w:rFonts w:ascii="Times New Roman" w:hAnsi="Times New Roman"/>
          <w:bCs/>
          <w:sz w:val="24"/>
          <w:szCs w:val="24"/>
        </w:rPr>
        <w:t xml:space="preserve">Obzirom da u stečajnoj masi nema sredstava raspoloživih za isplatu vjerovnika, vjerovnici II. višeg isplatnog reda </w:t>
      </w:r>
      <w:r w:rsidR="00BA0A86" w:rsidRPr="006874F5">
        <w:rPr>
          <w:rFonts w:ascii="Times New Roman" w:hAnsi="Times New Roman"/>
          <w:bCs/>
          <w:sz w:val="24"/>
          <w:szCs w:val="24"/>
        </w:rPr>
        <w:t>ostaju</w:t>
      </w:r>
      <w:r w:rsidRPr="006874F5">
        <w:rPr>
          <w:rFonts w:ascii="Times New Roman" w:hAnsi="Times New Roman"/>
          <w:bCs/>
          <w:sz w:val="24"/>
          <w:szCs w:val="24"/>
        </w:rPr>
        <w:t xml:space="preserve"> nenamireni u cijelosti, a sve kako slijedi:</w:t>
      </w:r>
    </w:p>
    <w:tbl>
      <w:tblPr>
        <w:tblpPr w:leftFromText="180" w:rightFromText="180" w:vertAnchor="text" w:horzAnchor="margin" w:tblpXSpec="center" w:tblpY="466"/>
        <w:tblW w:w="11112" w:type="dxa"/>
        <w:tblLook w:val="04A0" w:firstRow="1" w:lastRow="0" w:firstColumn="1" w:lastColumn="0" w:noHBand="0" w:noVBand="1"/>
      </w:tblPr>
      <w:tblGrid>
        <w:gridCol w:w="1243"/>
        <w:gridCol w:w="2377"/>
        <w:gridCol w:w="1688"/>
        <w:gridCol w:w="1544"/>
        <w:gridCol w:w="1827"/>
        <w:gridCol w:w="2433"/>
      </w:tblGrid>
      <w:tr w:rsidR="00A85896" w:rsidRPr="00661671" w14:paraId="23A03129" w14:textId="77777777" w:rsidTr="002B6071">
        <w:trPr>
          <w:trHeight w:val="1121"/>
        </w:trPr>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B6AB84" w14:textId="77777777" w:rsidR="00A85896" w:rsidRPr="006A7B00" w:rsidRDefault="00A85896" w:rsidP="002B6071">
            <w:pPr>
              <w:spacing w:after="0"/>
              <w:jc w:val="center"/>
              <w:rPr>
                <w:rFonts w:ascii="Times New Roman" w:eastAsia="Times New Roman" w:hAnsi="Times New Roman"/>
                <w:sz w:val="24"/>
                <w:szCs w:val="24"/>
                <w:lang w:eastAsia="hr-HR"/>
              </w:rPr>
            </w:pPr>
            <w:r w:rsidRPr="006A7B00">
              <w:rPr>
                <w:rFonts w:ascii="Times New Roman" w:eastAsia="Times New Roman" w:hAnsi="Times New Roman"/>
                <w:sz w:val="24"/>
                <w:szCs w:val="24"/>
                <w:lang w:eastAsia="hr-HR"/>
              </w:rPr>
              <w:t>Redni broj prijavljene tražbine</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6FDEE1E8" w14:textId="77777777" w:rsidR="00A85896" w:rsidRPr="006A7B00" w:rsidRDefault="00A85896" w:rsidP="002B6071">
            <w:pPr>
              <w:spacing w:after="0"/>
              <w:jc w:val="center"/>
              <w:rPr>
                <w:rFonts w:ascii="Times New Roman" w:eastAsia="Times New Roman" w:hAnsi="Times New Roman"/>
                <w:sz w:val="24"/>
                <w:szCs w:val="24"/>
                <w:lang w:eastAsia="hr-HR"/>
              </w:rPr>
            </w:pPr>
            <w:r w:rsidRPr="006A7B00">
              <w:rPr>
                <w:rFonts w:ascii="Times New Roman" w:eastAsia="Times New Roman" w:hAnsi="Times New Roman"/>
                <w:sz w:val="24"/>
                <w:szCs w:val="24"/>
                <w:lang w:eastAsia="hr-HR"/>
              </w:rPr>
              <w:t>Ime i prezime / tvrtka ili naziv vjerovnika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548D8454" w14:textId="77777777" w:rsidR="00A85896" w:rsidRPr="006A7B00" w:rsidRDefault="00A85896" w:rsidP="002B6071">
            <w:pPr>
              <w:spacing w:after="0"/>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Iznos utvrđene tražbine</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541A7EE1" w14:textId="77777777" w:rsidR="00A85896" w:rsidRPr="006A7B00" w:rsidRDefault="00A85896" w:rsidP="002B6071">
            <w:pPr>
              <w:spacing w:after="0"/>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Prijedlog diobe</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17825AF4" w14:textId="77777777" w:rsidR="00A85896" w:rsidRPr="006A7B00" w:rsidRDefault="00A85896" w:rsidP="002B6071">
            <w:pPr>
              <w:spacing w:after="0"/>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Ostalo nenamireno</w:t>
            </w:r>
          </w:p>
        </w:tc>
        <w:tc>
          <w:tcPr>
            <w:tcW w:w="2470" w:type="dxa"/>
            <w:tcBorders>
              <w:top w:val="single" w:sz="4" w:space="0" w:color="auto"/>
              <w:left w:val="nil"/>
              <w:bottom w:val="single" w:sz="4" w:space="0" w:color="auto"/>
              <w:right w:val="single" w:sz="4" w:space="0" w:color="auto"/>
            </w:tcBorders>
            <w:shd w:val="clear" w:color="000000" w:fill="FFFFFF"/>
            <w:vAlign w:val="center"/>
            <w:hideMark/>
          </w:tcPr>
          <w:p w14:paraId="7EE7F49D" w14:textId="77777777" w:rsidR="00A85896" w:rsidRPr="006A7B00" w:rsidRDefault="00A85896" w:rsidP="002B6071">
            <w:pPr>
              <w:spacing w:after="0"/>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Postotak namirenja po predloženoj diobi</w:t>
            </w:r>
          </w:p>
        </w:tc>
      </w:tr>
      <w:tr w:rsidR="00A85896" w:rsidRPr="00661671" w14:paraId="36EE4984" w14:textId="77777777" w:rsidTr="002B6071">
        <w:trPr>
          <w:trHeight w:val="1121"/>
        </w:trPr>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tcPr>
          <w:p w14:paraId="538AAAC4" w14:textId="77777777" w:rsidR="00A85896" w:rsidRPr="006A7B00" w:rsidRDefault="00A85896" w:rsidP="002B6071">
            <w:pPr>
              <w:spacing w:after="0"/>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09C5F5E0" w14:textId="77777777" w:rsidR="00A85896" w:rsidRPr="006A7B00" w:rsidRDefault="00A85896" w:rsidP="002B6071">
            <w:pPr>
              <w:spacing w:after="0"/>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HEP ELEKTRA d.o.o.</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0A764F98" w14:textId="77777777" w:rsidR="00A85896" w:rsidRPr="00C229AA" w:rsidRDefault="00A85896" w:rsidP="002B6071">
            <w:pPr>
              <w:spacing w:after="0"/>
              <w:jc w:val="center"/>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19.298,77 kn</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7D83D0D" w14:textId="77777777" w:rsidR="00A85896" w:rsidRPr="00C229AA" w:rsidRDefault="00A85896" w:rsidP="002B6071">
            <w:pPr>
              <w:spacing w:after="0"/>
              <w:jc w:val="center"/>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0,00 kn</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3DAB1CD3" w14:textId="77777777" w:rsidR="00A85896" w:rsidRPr="00C229AA" w:rsidRDefault="00A85896" w:rsidP="002B6071">
            <w:pPr>
              <w:spacing w:after="0"/>
              <w:jc w:val="center"/>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19.298,77 kn</w:t>
            </w:r>
          </w:p>
        </w:tc>
        <w:tc>
          <w:tcPr>
            <w:tcW w:w="2470" w:type="dxa"/>
            <w:tcBorders>
              <w:top w:val="single" w:sz="4" w:space="0" w:color="auto"/>
              <w:left w:val="nil"/>
              <w:bottom w:val="single" w:sz="4" w:space="0" w:color="auto"/>
              <w:right w:val="single" w:sz="4" w:space="0" w:color="auto"/>
            </w:tcBorders>
            <w:shd w:val="clear" w:color="000000" w:fill="FFFFFF"/>
            <w:vAlign w:val="center"/>
          </w:tcPr>
          <w:p w14:paraId="687DA34A" w14:textId="77777777" w:rsidR="00A85896" w:rsidRPr="00C229AA" w:rsidRDefault="00A85896" w:rsidP="002B6071">
            <w:pPr>
              <w:spacing w:after="0"/>
              <w:jc w:val="center"/>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0,00 %</w:t>
            </w:r>
          </w:p>
        </w:tc>
      </w:tr>
      <w:tr w:rsidR="00A85896" w:rsidRPr="00661671" w14:paraId="13D92AE7" w14:textId="77777777" w:rsidTr="002B6071">
        <w:trPr>
          <w:trHeight w:val="566"/>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6E871B8D" w14:textId="77777777" w:rsidR="00A85896" w:rsidRPr="006A7B00" w:rsidRDefault="00A85896" w:rsidP="002B6071">
            <w:pPr>
              <w:spacing w:after="0"/>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2</w:t>
            </w:r>
          </w:p>
        </w:tc>
        <w:tc>
          <w:tcPr>
            <w:tcW w:w="2410" w:type="dxa"/>
            <w:tcBorders>
              <w:top w:val="nil"/>
              <w:left w:val="nil"/>
              <w:bottom w:val="single" w:sz="4" w:space="0" w:color="auto"/>
              <w:right w:val="single" w:sz="4" w:space="0" w:color="auto"/>
            </w:tcBorders>
            <w:shd w:val="clear" w:color="auto" w:fill="auto"/>
            <w:vAlign w:val="center"/>
            <w:hideMark/>
          </w:tcPr>
          <w:p w14:paraId="5038DED1" w14:textId="77777777" w:rsidR="00A85896" w:rsidRPr="006A7B00" w:rsidRDefault="00A85896" w:rsidP="002B6071">
            <w:pPr>
              <w:spacing w:after="0"/>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Republika Hrvatska, Ministarstvo </w:t>
            </w:r>
            <w:r>
              <w:rPr>
                <w:rFonts w:ascii="Times New Roman" w:eastAsia="Times New Roman" w:hAnsi="Times New Roman"/>
                <w:sz w:val="24"/>
                <w:szCs w:val="24"/>
                <w:lang w:eastAsia="hr-HR"/>
              </w:rPr>
              <w:lastRenderedPageBreak/>
              <w:t>financija, Porezna uprava</w:t>
            </w:r>
          </w:p>
        </w:tc>
        <w:tc>
          <w:tcPr>
            <w:tcW w:w="1701" w:type="dxa"/>
            <w:tcBorders>
              <w:top w:val="nil"/>
              <w:left w:val="nil"/>
              <w:bottom w:val="single" w:sz="4" w:space="0" w:color="auto"/>
              <w:right w:val="single" w:sz="4" w:space="0" w:color="auto"/>
            </w:tcBorders>
            <w:shd w:val="clear" w:color="auto" w:fill="auto"/>
            <w:vAlign w:val="center"/>
            <w:hideMark/>
          </w:tcPr>
          <w:p w14:paraId="30C8D5AA" w14:textId="77777777" w:rsidR="00A85896" w:rsidRPr="006A7B00" w:rsidRDefault="00A85896" w:rsidP="002B6071">
            <w:pPr>
              <w:spacing w:after="0"/>
              <w:jc w:val="center"/>
              <w:rPr>
                <w:rFonts w:ascii="Times New Roman" w:eastAsia="Times New Roman" w:hAnsi="Times New Roman"/>
                <w:sz w:val="24"/>
                <w:szCs w:val="24"/>
                <w:lang w:eastAsia="hr-HR"/>
              </w:rPr>
            </w:pPr>
            <w:r>
              <w:rPr>
                <w:rFonts w:ascii="Times New Roman" w:hAnsi="Times New Roman"/>
                <w:bCs/>
                <w:sz w:val="24"/>
                <w:szCs w:val="24"/>
              </w:rPr>
              <w:lastRenderedPageBreak/>
              <w:t>361.269,61</w:t>
            </w:r>
            <w:r w:rsidRPr="00C229AA">
              <w:rPr>
                <w:rFonts w:ascii="Times New Roman" w:hAnsi="Times New Roman"/>
                <w:bCs/>
                <w:sz w:val="24"/>
                <w:szCs w:val="24"/>
              </w:rPr>
              <w:t xml:space="preserve"> </w:t>
            </w:r>
            <w:r w:rsidRPr="00C229AA">
              <w:rPr>
                <w:rFonts w:ascii="Times New Roman" w:eastAsia="Times New Roman" w:hAnsi="Times New Roman"/>
                <w:bCs/>
                <w:sz w:val="24"/>
                <w:szCs w:val="24"/>
                <w:lang w:eastAsia="hr-HR"/>
              </w:rPr>
              <w:t>kn</w:t>
            </w:r>
          </w:p>
        </w:tc>
        <w:tc>
          <w:tcPr>
            <w:tcW w:w="1559" w:type="dxa"/>
            <w:tcBorders>
              <w:top w:val="nil"/>
              <w:left w:val="nil"/>
              <w:bottom w:val="single" w:sz="4" w:space="0" w:color="auto"/>
              <w:right w:val="single" w:sz="4" w:space="0" w:color="auto"/>
            </w:tcBorders>
            <w:shd w:val="clear" w:color="auto" w:fill="auto"/>
            <w:vAlign w:val="center"/>
            <w:hideMark/>
          </w:tcPr>
          <w:p w14:paraId="23B99727" w14:textId="77777777" w:rsidR="00A85896" w:rsidRPr="006A7B00" w:rsidRDefault="00A85896" w:rsidP="002B6071">
            <w:pPr>
              <w:spacing w:after="0"/>
              <w:jc w:val="center"/>
              <w:rPr>
                <w:rFonts w:ascii="Times New Roman" w:eastAsia="Times New Roman" w:hAnsi="Times New Roman"/>
                <w:sz w:val="24"/>
                <w:szCs w:val="24"/>
                <w:lang w:eastAsia="hr-HR"/>
              </w:rPr>
            </w:pPr>
            <w:r>
              <w:rPr>
                <w:rFonts w:ascii="Times New Roman" w:eastAsia="Times New Roman" w:hAnsi="Times New Roman"/>
                <w:bCs/>
                <w:sz w:val="24"/>
                <w:szCs w:val="24"/>
                <w:lang w:eastAsia="hr-HR"/>
              </w:rPr>
              <w:t xml:space="preserve">0,00 </w:t>
            </w:r>
            <w:r w:rsidRPr="00C229AA">
              <w:rPr>
                <w:rFonts w:ascii="Times New Roman" w:eastAsia="Times New Roman" w:hAnsi="Times New Roman"/>
                <w:bCs/>
                <w:sz w:val="24"/>
                <w:szCs w:val="24"/>
                <w:lang w:eastAsia="hr-HR"/>
              </w:rPr>
              <w:t>kn</w:t>
            </w:r>
          </w:p>
        </w:tc>
        <w:tc>
          <w:tcPr>
            <w:tcW w:w="1843" w:type="dxa"/>
            <w:tcBorders>
              <w:top w:val="nil"/>
              <w:left w:val="nil"/>
              <w:bottom w:val="single" w:sz="4" w:space="0" w:color="auto"/>
              <w:right w:val="single" w:sz="4" w:space="0" w:color="auto"/>
            </w:tcBorders>
            <w:shd w:val="clear" w:color="auto" w:fill="auto"/>
            <w:vAlign w:val="center"/>
            <w:hideMark/>
          </w:tcPr>
          <w:p w14:paraId="21E87615" w14:textId="77777777" w:rsidR="00A85896" w:rsidRPr="006A7B00" w:rsidRDefault="00A85896" w:rsidP="002B6071">
            <w:pPr>
              <w:spacing w:after="0"/>
              <w:jc w:val="center"/>
              <w:rPr>
                <w:rFonts w:ascii="Times New Roman" w:eastAsia="Times New Roman" w:hAnsi="Times New Roman"/>
                <w:sz w:val="24"/>
                <w:szCs w:val="24"/>
                <w:lang w:eastAsia="hr-HR"/>
              </w:rPr>
            </w:pPr>
            <w:r>
              <w:rPr>
                <w:rFonts w:ascii="Times New Roman" w:hAnsi="Times New Roman"/>
                <w:bCs/>
                <w:sz w:val="24"/>
                <w:szCs w:val="24"/>
              </w:rPr>
              <w:t>361.269,61</w:t>
            </w:r>
            <w:r w:rsidRPr="00C229AA">
              <w:rPr>
                <w:rFonts w:ascii="Times New Roman" w:hAnsi="Times New Roman"/>
                <w:bCs/>
                <w:sz w:val="24"/>
                <w:szCs w:val="24"/>
              </w:rPr>
              <w:t xml:space="preserve"> </w:t>
            </w:r>
            <w:r w:rsidRPr="00C229AA">
              <w:rPr>
                <w:rFonts w:ascii="Times New Roman" w:eastAsia="Times New Roman" w:hAnsi="Times New Roman"/>
                <w:bCs/>
                <w:sz w:val="24"/>
                <w:szCs w:val="24"/>
                <w:lang w:eastAsia="hr-HR"/>
              </w:rPr>
              <w:t>kn</w:t>
            </w:r>
          </w:p>
        </w:tc>
        <w:tc>
          <w:tcPr>
            <w:tcW w:w="2470" w:type="dxa"/>
            <w:tcBorders>
              <w:top w:val="nil"/>
              <w:left w:val="nil"/>
              <w:bottom w:val="single" w:sz="4" w:space="0" w:color="auto"/>
              <w:right w:val="single" w:sz="4" w:space="0" w:color="auto"/>
            </w:tcBorders>
            <w:shd w:val="clear" w:color="auto" w:fill="auto"/>
            <w:vAlign w:val="center"/>
            <w:hideMark/>
          </w:tcPr>
          <w:p w14:paraId="6E06BEF8" w14:textId="77777777" w:rsidR="00A85896" w:rsidRPr="006A7B00" w:rsidRDefault="00A85896" w:rsidP="002B6071">
            <w:pPr>
              <w:spacing w:after="0"/>
              <w:jc w:val="center"/>
              <w:rPr>
                <w:rFonts w:ascii="Times New Roman" w:eastAsia="Times New Roman" w:hAnsi="Times New Roman"/>
                <w:sz w:val="24"/>
                <w:szCs w:val="24"/>
                <w:lang w:eastAsia="hr-HR"/>
              </w:rPr>
            </w:pPr>
            <w:r>
              <w:rPr>
                <w:rFonts w:ascii="Times New Roman" w:eastAsia="Times New Roman" w:hAnsi="Times New Roman"/>
                <w:bCs/>
                <w:sz w:val="24"/>
                <w:szCs w:val="24"/>
                <w:lang w:eastAsia="hr-HR"/>
              </w:rPr>
              <w:t>0,00 %</w:t>
            </w:r>
          </w:p>
        </w:tc>
      </w:tr>
    </w:tbl>
    <w:p w14:paraId="44ECAC4A" w14:textId="2B8E467B" w:rsidR="00A85896" w:rsidRPr="00C229AA" w:rsidRDefault="00A85896" w:rsidP="00A85896">
      <w:pPr>
        <w:pStyle w:val="NoSpacing"/>
        <w:rPr>
          <w:rFonts w:ascii="Times New Roman" w:hAnsi="Times New Roman"/>
          <w:sz w:val="24"/>
          <w:szCs w:val="24"/>
          <w:u w:val="single"/>
        </w:rPr>
      </w:pPr>
    </w:p>
    <w:p w14:paraId="6CDBC0A6" w14:textId="77777777" w:rsidR="006874F5" w:rsidRDefault="006874F5" w:rsidP="00A85896">
      <w:pPr>
        <w:pStyle w:val="NoSpacing"/>
        <w:jc w:val="both"/>
        <w:rPr>
          <w:rFonts w:ascii="Times New Roman" w:hAnsi="Times New Roman"/>
          <w:sz w:val="24"/>
          <w:szCs w:val="24"/>
        </w:rPr>
      </w:pPr>
    </w:p>
    <w:p w14:paraId="469A6860" w14:textId="1BC4ED99" w:rsidR="00A85896" w:rsidRPr="006874F5" w:rsidRDefault="00A85896" w:rsidP="00A85896">
      <w:pPr>
        <w:pStyle w:val="NoSpacing"/>
        <w:jc w:val="both"/>
        <w:rPr>
          <w:rFonts w:ascii="Times New Roman" w:hAnsi="Times New Roman"/>
          <w:b/>
          <w:bCs/>
          <w:sz w:val="24"/>
          <w:szCs w:val="24"/>
        </w:rPr>
      </w:pPr>
      <w:r w:rsidRPr="006874F5">
        <w:rPr>
          <w:rFonts w:ascii="Times New Roman" w:hAnsi="Times New Roman"/>
          <w:b/>
          <w:bCs/>
          <w:sz w:val="24"/>
          <w:szCs w:val="24"/>
        </w:rPr>
        <w:t>Slijedom navedenog</w:t>
      </w:r>
      <w:r w:rsidR="00BA0A86" w:rsidRPr="006874F5">
        <w:rPr>
          <w:rFonts w:ascii="Times New Roman" w:hAnsi="Times New Roman"/>
          <w:b/>
          <w:bCs/>
          <w:sz w:val="24"/>
          <w:szCs w:val="24"/>
        </w:rPr>
        <w:t>, u ovom stečajnom postupku</w:t>
      </w:r>
      <w:r w:rsidRPr="006874F5">
        <w:rPr>
          <w:rFonts w:ascii="Times New Roman" w:hAnsi="Times New Roman"/>
          <w:b/>
          <w:bCs/>
          <w:sz w:val="24"/>
          <w:szCs w:val="24"/>
        </w:rPr>
        <w:t xml:space="preserve"> </w:t>
      </w:r>
      <w:r w:rsidR="004C50A8" w:rsidRPr="006874F5">
        <w:rPr>
          <w:rFonts w:ascii="Times New Roman" w:hAnsi="Times New Roman"/>
          <w:b/>
          <w:bCs/>
          <w:sz w:val="24"/>
          <w:szCs w:val="24"/>
        </w:rPr>
        <w:t>se namiruju</w:t>
      </w:r>
      <w:r w:rsidRPr="006874F5">
        <w:rPr>
          <w:rFonts w:ascii="Times New Roman" w:hAnsi="Times New Roman"/>
          <w:b/>
          <w:bCs/>
          <w:sz w:val="24"/>
          <w:szCs w:val="24"/>
        </w:rPr>
        <w:t xml:space="preserve"> tražbine vjerovnika prvog višeg isplatnog reda u 6,19 % iznosu, dok vjerovnici drugog višeg isplatnog reda ostaju nenamireni</w:t>
      </w:r>
      <w:r w:rsidR="00BA0A86" w:rsidRPr="006874F5">
        <w:rPr>
          <w:rFonts w:ascii="Times New Roman" w:hAnsi="Times New Roman"/>
          <w:b/>
          <w:bCs/>
          <w:sz w:val="24"/>
          <w:szCs w:val="24"/>
        </w:rPr>
        <w:t xml:space="preserve"> 100% iznosu priznatih tražbina</w:t>
      </w:r>
      <w:r w:rsidRPr="006874F5">
        <w:rPr>
          <w:rFonts w:ascii="Times New Roman" w:hAnsi="Times New Roman"/>
          <w:b/>
          <w:bCs/>
          <w:sz w:val="24"/>
          <w:szCs w:val="24"/>
        </w:rPr>
        <w:t xml:space="preserve">. </w:t>
      </w:r>
    </w:p>
    <w:p w14:paraId="2CA30E62" w14:textId="77777777" w:rsidR="00A85896" w:rsidRDefault="00A85896" w:rsidP="00A85896">
      <w:pPr>
        <w:pStyle w:val="NoSpacing"/>
        <w:rPr>
          <w:rFonts w:ascii="Times New Roman" w:hAnsi="Times New Roman"/>
          <w:sz w:val="24"/>
          <w:szCs w:val="24"/>
        </w:rPr>
      </w:pPr>
    </w:p>
    <w:p w14:paraId="33C9F22B" w14:textId="77777777" w:rsidR="00E056D6" w:rsidRPr="00667EDC" w:rsidRDefault="00E056D6" w:rsidP="00B15F0C">
      <w:pPr>
        <w:spacing w:after="0" w:line="276" w:lineRule="auto"/>
        <w:jc w:val="both"/>
        <w:rPr>
          <w:rFonts w:ascii="Times New Roman" w:hAnsi="Times New Roman"/>
          <w:sz w:val="24"/>
          <w:szCs w:val="24"/>
        </w:rPr>
      </w:pPr>
    </w:p>
    <w:p w14:paraId="4287E029" w14:textId="457A97BE" w:rsidR="008D0D55" w:rsidRPr="00667EDC" w:rsidRDefault="008D0D55" w:rsidP="00B15F0C">
      <w:pPr>
        <w:spacing w:after="0" w:line="276" w:lineRule="auto"/>
        <w:jc w:val="both"/>
        <w:rPr>
          <w:rFonts w:ascii="Times New Roman" w:hAnsi="Times New Roman"/>
          <w:sz w:val="24"/>
          <w:szCs w:val="24"/>
        </w:rPr>
      </w:pPr>
      <w:r w:rsidRPr="00667EDC">
        <w:rPr>
          <w:rFonts w:ascii="Times New Roman" w:hAnsi="Times New Roman"/>
          <w:sz w:val="24"/>
          <w:szCs w:val="24"/>
        </w:rPr>
        <w:t>Mjesto i datum</w:t>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006874F5">
        <w:rPr>
          <w:rFonts w:ascii="Times New Roman" w:hAnsi="Times New Roman"/>
          <w:sz w:val="24"/>
          <w:szCs w:val="24"/>
        </w:rPr>
        <w:tab/>
      </w:r>
      <w:r w:rsidRPr="00667EDC">
        <w:rPr>
          <w:rFonts w:ascii="Times New Roman" w:hAnsi="Times New Roman"/>
          <w:sz w:val="24"/>
          <w:szCs w:val="24"/>
        </w:rPr>
        <w:tab/>
        <w:t>Stečajni upravitelj</w:t>
      </w:r>
    </w:p>
    <w:p w14:paraId="71AF5990" w14:textId="3CCA1A33" w:rsidR="008D0D55" w:rsidRPr="006874F5" w:rsidRDefault="00DE5398" w:rsidP="00B15F0C">
      <w:pPr>
        <w:spacing w:after="0" w:line="276" w:lineRule="auto"/>
        <w:jc w:val="both"/>
        <w:rPr>
          <w:rFonts w:ascii="Times New Roman" w:hAnsi="Times New Roman"/>
          <w:sz w:val="24"/>
          <w:szCs w:val="24"/>
        </w:rPr>
      </w:pPr>
      <w:r w:rsidRPr="006874F5">
        <w:rPr>
          <w:rFonts w:ascii="Times New Roman" w:hAnsi="Times New Roman"/>
          <w:sz w:val="24"/>
          <w:szCs w:val="24"/>
        </w:rPr>
        <w:t>01</w:t>
      </w:r>
      <w:r w:rsidR="003F6E4C" w:rsidRPr="006874F5">
        <w:rPr>
          <w:rFonts w:ascii="Times New Roman" w:hAnsi="Times New Roman"/>
          <w:sz w:val="24"/>
          <w:szCs w:val="24"/>
        </w:rPr>
        <w:t>.1</w:t>
      </w:r>
      <w:r w:rsidRPr="006874F5">
        <w:rPr>
          <w:rFonts w:ascii="Times New Roman" w:hAnsi="Times New Roman"/>
          <w:sz w:val="24"/>
          <w:szCs w:val="24"/>
        </w:rPr>
        <w:t>2</w:t>
      </w:r>
      <w:r w:rsidR="003F6E4C" w:rsidRPr="006874F5">
        <w:rPr>
          <w:rFonts w:ascii="Times New Roman" w:hAnsi="Times New Roman"/>
          <w:sz w:val="24"/>
          <w:szCs w:val="24"/>
        </w:rPr>
        <w:t xml:space="preserve">.2020.  </w:t>
      </w:r>
      <w:r w:rsidR="008D0D55" w:rsidRPr="006874F5">
        <w:rPr>
          <w:rFonts w:ascii="Times New Roman" w:hAnsi="Times New Roman"/>
          <w:sz w:val="24"/>
          <w:szCs w:val="24"/>
        </w:rPr>
        <w:tab/>
      </w:r>
      <w:r w:rsidR="008D0D55" w:rsidRPr="006874F5">
        <w:rPr>
          <w:rFonts w:ascii="Times New Roman" w:hAnsi="Times New Roman"/>
          <w:sz w:val="24"/>
          <w:szCs w:val="24"/>
        </w:rPr>
        <w:tab/>
      </w:r>
      <w:r w:rsidR="008D0D55" w:rsidRPr="006874F5">
        <w:rPr>
          <w:rFonts w:ascii="Times New Roman" w:hAnsi="Times New Roman"/>
          <w:sz w:val="24"/>
          <w:szCs w:val="24"/>
        </w:rPr>
        <w:tab/>
      </w:r>
      <w:r w:rsidR="008D0D55" w:rsidRPr="006874F5">
        <w:rPr>
          <w:rFonts w:ascii="Times New Roman" w:hAnsi="Times New Roman"/>
          <w:sz w:val="24"/>
          <w:szCs w:val="24"/>
        </w:rPr>
        <w:tab/>
      </w:r>
      <w:r w:rsidR="003F6E4C" w:rsidRPr="006874F5">
        <w:rPr>
          <w:rFonts w:ascii="Times New Roman" w:hAnsi="Times New Roman"/>
          <w:sz w:val="24"/>
          <w:szCs w:val="24"/>
        </w:rPr>
        <w:tab/>
      </w:r>
      <w:r w:rsidR="003F6E4C" w:rsidRPr="006874F5">
        <w:rPr>
          <w:rFonts w:ascii="Times New Roman" w:hAnsi="Times New Roman"/>
          <w:sz w:val="24"/>
          <w:szCs w:val="24"/>
        </w:rPr>
        <w:tab/>
      </w:r>
      <w:r w:rsidR="003F6E4C" w:rsidRPr="006874F5">
        <w:rPr>
          <w:rFonts w:ascii="Times New Roman" w:hAnsi="Times New Roman"/>
          <w:sz w:val="24"/>
          <w:szCs w:val="24"/>
        </w:rPr>
        <w:tab/>
      </w:r>
      <w:r w:rsidR="008D0D55" w:rsidRPr="006874F5">
        <w:rPr>
          <w:rFonts w:ascii="Times New Roman" w:hAnsi="Times New Roman"/>
          <w:sz w:val="24"/>
          <w:szCs w:val="24"/>
        </w:rPr>
        <w:tab/>
      </w:r>
      <w:r w:rsidR="006874F5">
        <w:rPr>
          <w:rFonts w:ascii="Times New Roman" w:hAnsi="Times New Roman"/>
          <w:sz w:val="24"/>
          <w:szCs w:val="24"/>
        </w:rPr>
        <w:tab/>
      </w:r>
      <w:r w:rsidR="003F6E4C" w:rsidRPr="006874F5">
        <w:rPr>
          <w:rFonts w:ascii="Times New Roman" w:hAnsi="Times New Roman"/>
          <w:sz w:val="24"/>
          <w:szCs w:val="24"/>
        </w:rPr>
        <w:t>Josipa Jurčić</w:t>
      </w:r>
    </w:p>
    <w:p w14:paraId="6F0BCCE4" w14:textId="49DA8347" w:rsidR="00C61F72" w:rsidRPr="00667EDC" w:rsidRDefault="00C61F72" w:rsidP="00B15F0C">
      <w:pPr>
        <w:spacing w:after="0" w:line="276" w:lineRule="auto"/>
        <w:rPr>
          <w:rFonts w:ascii="Times New Roman" w:hAnsi="Times New Roman"/>
          <w:sz w:val="24"/>
          <w:szCs w:val="24"/>
        </w:rPr>
      </w:pPr>
    </w:p>
    <w:p w14:paraId="5EEB10BC" w14:textId="028FA330" w:rsidR="00E056D6" w:rsidRPr="00667EDC" w:rsidRDefault="00E056D6" w:rsidP="00B15F0C">
      <w:pPr>
        <w:pStyle w:val="NoSpacing"/>
        <w:spacing w:line="276" w:lineRule="auto"/>
        <w:jc w:val="both"/>
        <w:rPr>
          <w:rFonts w:ascii="Times New Roman" w:hAnsi="Times New Roman" w:cs="Times New Roman"/>
          <w:sz w:val="24"/>
          <w:szCs w:val="24"/>
        </w:rPr>
      </w:pPr>
    </w:p>
    <w:p w14:paraId="5B740F79" w14:textId="0E828727" w:rsidR="008A0D5C" w:rsidRPr="00667EDC" w:rsidRDefault="008A0D5C" w:rsidP="00B15F0C">
      <w:pPr>
        <w:pStyle w:val="NoSpacing"/>
        <w:spacing w:line="276" w:lineRule="auto"/>
        <w:jc w:val="both"/>
        <w:rPr>
          <w:rFonts w:ascii="Times New Roman" w:hAnsi="Times New Roman" w:cs="Times New Roman"/>
          <w:sz w:val="24"/>
          <w:szCs w:val="24"/>
        </w:rPr>
      </w:pPr>
    </w:p>
    <w:p w14:paraId="4087A6C1" w14:textId="2F150DCF" w:rsidR="008A0D5C" w:rsidRPr="00667EDC" w:rsidRDefault="008A0D5C" w:rsidP="00B15F0C">
      <w:pPr>
        <w:pStyle w:val="NoSpacing"/>
        <w:spacing w:line="276" w:lineRule="auto"/>
        <w:jc w:val="both"/>
        <w:rPr>
          <w:rFonts w:ascii="Times New Roman" w:hAnsi="Times New Roman" w:cs="Times New Roman"/>
          <w:sz w:val="24"/>
          <w:szCs w:val="24"/>
        </w:rPr>
      </w:pPr>
    </w:p>
    <w:p w14:paraId="55BF93EB" w14:textId="319A706B" w:rsidR="008A0D5C" w:rsidRPr="00667EDC" w:rsidRDefault="008A0D5C" w:rsidP="00B15F0C">
      <w:pPr>
        <w:pStyle w:val="NoSpacing"/>
        <w:spacing w:line="276" w:lineRule="auto"/>
        <w:jc w:val="both"/>
        <w:rPr>
          <w:rFonts w:ascii="Times New Roman" w:hAnsi="Times New Roman" w:cs="Times New Roman"/>
          <w:sz w:val="24"/>
          <w:szCs w:val="24"/>
        </w:rPr>
      </w:pPr>
    </w:p>
    <w:p w14:paraId="0CD78EBE" w14:textId="448BC8A5" w:rsidR="008A0D5C" w:rsidRPr="00667EDC" w:rsidRDefault="008A0D5C" w:rsidP="00B15F0C">
      <w:pPr>
        <w:pStyle w:val="NoSpacing"/>
        <w:spacing w:line="276" w:lineRule="auto"/>
        <w:jc w:val="both"/>
        <w:rPr>
          <w:rFonts w:ascii="Times New Roman" w:hAnsi="Times New Roman" w:cs="Times New Roman"/>
          <w:sz w:val="24"/>
          <w:szCs w:val="24"/>
        </w:rPr>
      </w:pPr>
    </w:p>
    <w:p w14:paraId="419D2F91" w14:textId="68B732A0" w:rsidR="008A0D5C" w:rsidRDefault="008A0D5C" w:rsidP="00B15F0C">
      <w:pPr>
        <w:pStyle w:val="NoSpacing"/>
        <w:spacing w:line="276" w:lineRule="auto"/>
        <w:jc w:val="both"/>
        <w:rPr>
          <w:rFonts w:ascii="Times New Roman" w:hAnsi="Times New Roman" w:cs="Times New Roman"/>
          <w:sz w:val="24"/>
          <w:szCs w:val="24"/>
        </w:rPr>
      </w:pPr>
    </w:p>
    <w:p w14:paraId="571E1138" w14:textId="37877D2B" w:rsidR="00C31D85" w:rsidRDefault="00C31D85" w:rsidP="00B15F0C">
      <w:pPr>
        <w:pStyle w:val="NoSpacing"/>
        <w:spacing w:line="276" w:lineRule="auto"/>
        <w:jc w:val="both"/>
        <w:rPr>
          <w:rFonts w:ascii="Times New Roman" w:hAnsi="Times New Roman" w:cs="Times New Roman"/>
          <w:sz w:val="24"/>
          <w:szCs w:val="24"/>
        </w:rPr>
      </w:pPr>
    </w:p>
    <w:p w14:paraId="63D99CB5" w14:textId="2E5DAD89" w:rsidR="00C31D85" w:rsidRDefault="00C31D85" w:rsidP="00B15F0C">
      <w:pPr>
        <w:pStyle w:val="NoSpacing"/>
        <w:spacing w:line="276" w:lineRule="auto"/>
        <w:jc w:val="both"/>
        <w:rPr>
          <w:rFonts w:ascii="Times New Roman" w:hAnsi="Times New Roman" w:cs="Times New Roman"/>
          <w:sz w:val="24"/>
          <w:szCs w:val="24"/>
        </w:rPr>
      </w:pPr>
    </w:p>
    <w:p w14:paraId="5AD73C2E" w14:textId="0E2CA1A2" w:rsidR="00C31D85" w:rsidRDefault="00C31D85" w:rsidP="00B15F0C">
      <w:pPr>
        <w:pStyle w:val="NoSpacing"/>
        <w:spacing w:line="276" w:lineRule="auto"/>
        <w:jc w:val="both"/>
        <w:rPr>
          <w:rFonts w:ascii="Times New Roman" w:hAnsi="Times New Roman" w:cs="Times New Roman"/>
          <w:sz w:val="24"/>
          <w:szCs w:val="24"/>
        </w:rPr>
      </w:pPr>
    </w:p>
    <w:p w14:paraId="61416D0F" w14:textId="77777777" w:rsidR="00C31D85" w:rsidRPr="00667EDC" w:rsidRDefault="00C31D85" w:rsidP="00B15F0C">
      <w:pPr>
        <w:pStyle w:val="NoSpacing"/>
        <w:spacing w:line="276" w:lineRule="auto"/>
        <w:jc w:val="both"/>
        <w:rPr>
          <w:rFonts w:ascii="Times New Roman" w:hAnsi="Times New Roman" w:cs="Times New Roman"/>
          <w:sz w:val="24"/>
          <w:szCs w:val="24"/>
        </w:rPr>
      </w:pPr>
    </w:p>
    <w:p w14:paraId="630BDE45" w14:textId="77777777" w:rsidR="001534D6" w:rsidRPr="00667EDC" w:rsidRDefault="001534D6" w:rsidP="001534D6">
      <w:pPr>
        <w:pStyle w:val="NoSpacing"/>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Popis priloga:</w:t>
      </w:r>
    </w:p>
    <w:p w14:paraId="595AF58D" w14:textId="77777777" w:rsidR="001534D6" w:rsidRPr="00667EDC" w:rsidRDefault="001534D6" w:rsidP="001534D6">
      <w:pPr>
        <w:pStyle w:val="NoSpacing"/>
        <w:spacing w:line="276" w:lineRule="auto"/>
        <w:jc w:val="both"/>
        <w:rPr>
          <w:rFonts w:ascii="Times New Roman" w:hAnsi="Times New Roman" w:cs="Times New Roman"/>
          <w:sz w:val="24"/>
          <w:szCs w:val="24"/>
        </w:rPr>
      </w:pPr>
    </w:p>
    <w:p w14:paraId="118AFF10" w14:textId="77777777" w:rsidR="001534D6" w:rsidRPr="00667EDC" w:rsidRDefault="001534D6" w:rsidP="001534D6">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izrade pečata;</w:t>
      </w:r>
    </w:p>
    <w:p w14:paraId="1C67BE50" w14:textId="77777777" w:rsidR="001534D6" w:rsidRPr="00667EDC" w:rsidRDefault="001534D6" w:rsidP="001534D6">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troškovima otvaranja računa i platnog prometa;</w:t>
      </w:r>
    </w:p>
    <w:p w14:paraId="52FCD110" w14:textId="77777777" w:rsidR="001534D6" w:rsidRPr="00667EDC" w:rsidRDefault="001534D6" w:rsidP="001534D6">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pošte;</w:t>
      </w:r>
    </w:p>
    <w:p w14:paraId="47ED3006" w14:textId="77777777" w:rsidR="001534D6" w:rsidRPr="00667EDC" w:rsidRDefault="001534D6" w:rsidP="001534D6">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uvjerenja SKDD-a;</w:t>
      </w:r>
    </w:p>
    <w:p w14:paraId="71582E84" w14:textId="77777777" w:rsidR="001534D6" w:rsidRPr="00667EDC" w:rsidRDefault="001534D6" w:rsidP="001534D6">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državnih biljega;</w:t>
      </w:r>
    </w:p>
    <w:p w14:paraId="5EFD8413" w14:textId="77777777" w:rsidR="001534D6" w:rsidRDefault="001534D6" w:rsidP="001534D6">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pribave uvjerenja o vlasništvu vozila;</w:t>
      </w:r>
    </w:p>
    <w:p w14:paraId="3EC0AC23" w14:textId="77777777" w:rsidR="001534D6" w:rsidRPr="00766462" w:rsidRDefault="001534D6" w:rsidP="001534D6">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 xml:space="preserve">Dokaz o trošku </w:t>
      </w:r>
      <w:r>
        <w:rPr>
          <w:rFonts w:ascii="Times New Roman" w:hAnsi="Times New Roman" w:cs="Times New Roman"/>
          <w:sz w:val="24"/>
          <w:szCs w:val="24"/>
        </w:rPr>
        <w:t>izrade kataloške procjene vrijednosti vozila</w:t>
      </w:r>
      <w:r w:rsidRPr="00667EDC">
        <w:rPr>
          <w:rFonts w:ascii="Times New Roman" w:hAnsi="Times New Roman" w:cs="Times New Roman"/>
          <w:sz w:val="24"/>
          <w:szCs w:val="24"/>
        </w:rPr>
        <w:t>;</w:t>
      </w:r>
    </w:p>
    <w:p w14:paraId="00988F63" w14:textId="77777777" w:rsidR="001534D6" w:rsidRPr="00667EDC" w:rsidRDefault="001534D6" w:rsidP="001534D6">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Dokaz o trošku računovodstvenih usluga</w:t>
      </w:r>
      <w:r>
        <w:rPr>
          <w:rFonts w:ascii="Times New Roman" w:hAnsi="Times New Roman" w:cs="Times New Roman"/>
          <w:sz w:val="24"/>
          <w:szCs w:val="24"/>
        </w:rPr>
        <w:t>;</w:t>
      </w:r>
    </w:p>
    <w:p w14:paraId="56457BE9" w14:textId="77777777" w:rsidR="001534D6" w:rsidRPr="009A062F" w:rsidRDefault="001534D6" w:rsidP="001534D6">
      <w:pPr>
        <w:pStyle w:val="NoSpacing"/>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Dopis Ministarstvu unutarnjih poslova;</w:t>
      </w:r>
    </w:p>
    <w:p w14:paraId="42AF7FEC" w14:textId="77777777" w:rsidR="001534D6" w:rsidRPr="00766462" w:rsidRDefault="001534D6" w:rsidP="001534D6">
      <w:pPr>
        <w:pStyle w:val="NoSpacing"/>
        <w:numPr>
          <w:ilvl w:val="0"/>
          <w:numId w:val="5"/>
        </w:numPr>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Bankovni izvodi.</w:t>
      </w:r>
    </w:p>
    <w:p w14:paraId="37DD01A0" w14:textId="77777777" w:rsidR="000F39F3" w:rsidRPr="00667EDC" w:rsidRDefault="000F39F3" w:rsidP="00B15F0C">
      <w:pPr>
        <w:spacing w:after="0" w:line="276" w:lineRule="auto"/>
        <w:rPr>
          <w:rFonts w:ascii="Times New Roman" w:hAnsi="Times New Roman"/>
          <w:sz w:val="24"/>
          <w:szCs w:val="24"/>
        </w:rPr>
      </w:pPr>
    </w:p>
    <w:sectPr w:rsidR="000F39F3" w:rsidRPr="00667EDC" w:rsidSect="003323B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D6599" w14:textId="77777777" w:rsidR="00FD3B41" w:rsidRDefault="00FD3B41">
      <w:pPr>
        <w:spacing w:after="0"/>
      </w:pPr>
      <w:r>
        <w:separator/>
      </w:r>
    </w:p>
  </w:endnote>
  <w:endnote w:type="continuationSeparator" w:id="0">
    <w:p w14:paraId="395A556E" w14:textId="77777777" w:rsidR="00FD3B41" w:rsidRDefault="00FD3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70DA" w14:textId="77777777" w:rsidR="00655B39" w:rsidRDefault="00450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0301A" w14:textId="77777777" w:rsidR="00FD3B41" w:rsidRDefault="00FD3B41">
      <w:pPr>
        <w:spacing w:after="0"/>
      </w:pPr>
      <w:r>
        <w:separator/>
      </w:r>
    </w:p>
  </w:footnote>
  <w:footnote w:type="continuationSeparator" w:id="0">
    <w:p w14:paraId="7A0D877B" w14:textId="77777777" w:rsidR="00FD3B41" w:rsidRDefault="00FD3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056D0" w14:textId="77777777" w:rsidR="00655B39" w:rsidRDefault="00450D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6712D5"/>
    <w:multiLevelType w:val="hybridMultilevel"/>
    <w:tmpl w:val="78CA78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AEA2778"/>
    <w:multiLevelType w:val="hybridMultilevel"/>
    <w:tmpl w:val="D19E3E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0102FCB"/>
    <w:multiLevelType w:val="hybridMultilevel"/>
    <w:tmpl w:val="6CA2F19E"/>
    <w:lvl w:ilvl="0" w:tplc="D082A52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0EF25F8"/>
    <w:multiLevelType w:val="hybridMultilevel"/>
    <w:tmpl w:val="479CB4E2"/>
    <w:lvl w:ilvl="0" w:tplc="FEA217E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1A74C92"/>
    <w:multiLevelType w:val="hybridMultilevel"/>
    <w:tmpl w:val="E72E7B40"/>
    <w:lvl w:ilvl="0" w:tplc="612434AA">
      <w:numFmt w:val="bullet"/>
      <w:lvlText w:val="-"/>
      <w:lvlJc w:val="left"/>
      <w:pPr>
        <w:ind w:left="1440" w:hanging="360"/>
      </w:pPr>
      <w:rPr>
        <w:rFonts w:ascii="Times New Roman" w:eastAsiaTheme="minorHAnsi"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 w15:restartNumberingAfterBreak="0">
    <w:nsid w:val="23D72DB7"/>
    <w:multiLevelType w:val="hybridMultilevel"/>
    <w:tmpl w:val="F0B29D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7441F4E"/>
    <w:multiLevelType w:val="hybridMultilevel"/>
    <w:tmpl w:val="7294F8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4105A9C"/>
    <w:multiLevelType w:val="hybridMultilevel"/>
    <w:tmpl w:val="422E69BE"/>
    <w:lvl w:ilvl="0" w:tplc="041A0011">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EFD7B0B"/>
    <w:multiLevelType w:val="hybridMultilevel"/>
    <w:tmpl w:val="F99C9B1A"/>
    <w:lvl w:ilvl="0" w:tplc="F056A0F8">
      <w:start w:val="1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F9433E8"/>
    <w:multiLevelType w:val="hybridMultilevel"/>
    <w:tmpl w:val="2786C2A8"/>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01B70FA"/>
    <w:multiLevelType w:val="hybridMultilevel"/>
    <w:tmpl w:val="70B8BDB8"/>
    <w:lvl w:ilvl="0" w:tplc="00FE5D2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EB3514E"/>
    <w:multiLevelType w:val="hybridMultilevel"/>
    <w:tmpl w:val="BE4E4236"/>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0"/>
  </w:num>
  <w:num w:numId="4">
    <w:abstractNumId w:val="0"/>
  </w:num>
  <w:num w:numId="5">
    <w:abstractNumId w:val="5"/>
  </w:num>
  <w:num w:numId="6">
    <w:abstractNumId w:val="2"/>
  </w:num>
  <w:num w:numId="7">
    <w:abstractNumId w:val="6"/>
  </w:num>
  <w:num w:numId="8">
    <w:abstractNumId w:val="11"/>
  </w:num>
  <w:num w:numId="9">
    <w:abstractNumId w:val="8"/>
  </w:num>
  <w:num w:numId="10">
    <w:abstractNumId w:val="1"/>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ABE"/>
    <w:rsid w:val="000059EA"/>
    <w:rsid w:val="0002013E"/>
    <w:rsid w:val="00055345"/>
    <w:rsid w:val="000D1877"/>
    <w:rsid w:val="000F39F3"/>
    <w:rsid w:val="001334D0"/>
    <w:rsid w:val="001534D6"/>
    <w:rsid w:val="00171B23"/>
    <w:rsid w:val="001838D0"/>
    <w:rsid w:val="00245F6D"/>
    <w:rsid w:val="002916E3"/>
    <w:rsid w:val="002A0488"/>
    <w:rsid w:val="002D0144"/>
    <w:rsid w:val="0030305D"/>
    <w:rsid w:val="003E41DA"/>
    <w:rsid w:val="003E4F04"/>
    <w:rsid w:val="003F6E4C"/>
    <w:rsid w:val="00422106"/>
    <w:rsid w:val="00443879"/>
    <w:rsid w:val="00450DB5"/>
    <w:rsid w:val="00451D31"/>
    <w:rsid w:val="004C50A8"/>
    <w:rsid w:val="005045E6"/>
    <w:rsid w:val="00547377"/>
    <w:rsid w:val="00557BAA"/>
    <w:rsid w:val="005F1ABE"/>
    <w:rsid w:val="00655DA9"/>
    <w:rsid w:val="00656CCB"/>
    <w:rsid w:val="00667EDC"/>
    <w:rsid w:val="00683C9A"/>
    <w:rsid w:val="006874F5"/>
    <w:rsid w:val="00697957"/>
    <w:rsid w:val="006F7703"/>
    <w:rsid w:val="0071755A"/>
    <w:rsid w:val="007F3D0F"/>
    <w:rsid w:val="008065F1"/>
    <w:rsid w:val="00815FFA"/>
    <w:rsid w:val="008512FB"/>
    <w:rsid w:val="008A0D5C"/>
    <w:rsid w:val="008B7E79"/>
    <w:rsid w:val="008D0D55"/>
    <w:rsid w:val="00921975"/>
    <w:rsid w:val="009515F6"/>
    <w:rsid w:val="009A062F"/>
    <w:rsid w:val="009E1539"/>
    <w:rsid w:val="009F26F3"/>
    <w:rsid w:val="00A60F44"/>
    <w:rsid w:val="00A654A6"/>
    <w:rsid w:val="00A85896"/>
    <w:rsid w:val="00B13161"/>
    <w:rsid w:val="00B15F0C"/>
    <w:rsid w:val="00B82005"/>
    <w:rsid w:val="00BA0A86"/>
    <w:rsid w:val="00BF56EB"/>
    <w:rsid w:val="00C30605"/>
    <w:rsid w:val="00C31D85"/>
    <w:rsid w:val="00C57E69"/>
    <w:rsid w:val="00C61F72"/>
    <w:rsid w:val="00CF5DAB"/>
    <w:rsid w:val="00D8384B"/>
    <w:rsid w:val="00DE5398"/>
    <w:rsid w:val="00E056D6"/>
    <w:rsid w:val="00E44765"/>
    <w:rsid w:val="00E537DD"/>
    <w:rsid w:val="00E667A9"/>
    <w:rsid w:val="00E9096E"/>
    <w:rsid w:val="00F476F5"/>
    <w:rsid w:val="00F53DC7"/>
    <w:rsid w:val="00F86782"/>
    <w:rsid w:val="00FD3B41"/>
    <w:rsid w:val="00FD42E8"/>
    <w:rsid w:val="00FD6243"/>
    <w:rsid w:val="00FD7BE5"/>
    <w:rsid w:val="00FF65B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F4A4B"/>
  <w15:docId w15:val="{4F34A29E-8AC2-4B3D-9A7F-C2042EF1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BE"/>
    <w:pPr>
      <w:tabs>
        <w:tab w:val="center" w:pos="4536"/>
        <w:tab w:val="right" w:pos="9072"/>
      </w:tabs>
      <w:spacing w:after="0"/>
    </w:pPr>
  </w:style>
  <w:style w:type="character" w:customStyle="1" w:styleId="HeaderChar">
    <w:name w:val="Header Char"/>
    <w:basedOn w:val="DefaultParagraphFont"/>
    <w:link w:val="Header"/>
    <w:uiPriority w:val="99"/>
    <w:rsid w:val="005F1ABE"/>
    <w:rPr>
      <w:rFonts w:ascii="Calibri" w:eastAsia="Calibri" w:hAnsi="Calibri" w:cs="Times New Roman"/>
      <w:lang w:eastAsia="en-US"/>
    </w:rPr>
  </w:style>
  <w:style w:type="paragraph" w:styleId="Footer">
    <w:name w:val="footer"/>
    <w:basedOn w:val="Normal"/>
    <w:link w:val="FooterChar"/>
    <w:uiPriority w:val="99"/>
    <w:unhideWhenUsed/>
    <w:rsid w:val="005F1ABE"/>
    <w:pPr>
      <w:tabs>
        <w:tab w:val="center" w:pos="4536"/>
        <w:tab w:val="right" w:pos="9072"/>
      </w:tabs>
      <w:spacing w:after="0"/>
    </w:pPr>
  </w:style>
  <w:style w:type="character" w:customStyle="1" w:styleId="FooterChar">
    <w:name w:val="Footer Char"/>
    <w:basedOn w:val="DefaultParagraphFont"/>
    <w:link w:val="Footer"/>
    <w:uiPriority w:val="99"/>
    <w:rsid w:val="005F1ABE"/>
    <w:rPr>
      <w:rFonts w:ascii="Calibri" w:eastAsia="Calibri" w:hAnsi="Calibri" w:cs="Times New Roman"/>
      <w:lang w:eastAsia="en-US"/>
    </w:rPr>
  </w:style>
  <w:style w:type="paragraph" w:styleId="ListParagraph">
    <w:name w:val="List Paragraph"/>
    <w:basedOn w:val="Normal"/>
    <w:uiPriority w:val="34"/>
    <w:qFormat/>
    <w:rsid w:val="00FD6243"/>
    <w:pPr>
      <w:ind w:left="720"/>
      <w:contextualSpacing/>
    </w:pPr>
  </w:style>
  <w:style w:type="paragraph" w:styleId="NoSpacing">
    <w:name w:val="No Spacing"/>
    <w:link w:val="NoSpacingChar"/>
    <w:uiPriority w:val="1"/>
    <w:qFormat/>
    <w:rsid w:val="00697957"/>
    <w:pPr>
      <w:spacing w:after="0" w:line="240" w:lineRule="auto"/>
    </w:pPr>
    <w:rPr>
      <w:rFonts w:eastAsiaTheme="minorHAnsi"/>
      <w:lang w:eastAsia="en-US"/>
    </w:rPr>
  </w:style>
  <w:style w:type="character" w:customStyle="1" w:styleId="NoSpacingChar">
    <w:name w:val="No Spacing Char"/>
    <w:basedOn w:val="DefaultParagraphFont"/>
    <w:link w:val="NoSpacing"/>
    <w:uiPriority w:val="1"/>
    <w:rsid w:val="00E056D6"/>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986256">
      <w:bodyDiv w:val="1"/>
      <w:marLeft w:val="0"/>
      <w:marRight w:val="0"/>
      <w:marTop w:val="0"/>
      <w:marBottom w:val="0"/>
      <w:divBdr>
        <w:top w:val="none" w:sz="0" w:space="0" w:color="auto"/>
        <w:left w:val="none" w:sz="0" w:space="0" w:color="auto"/>
        <w:bottom w:val="none" w:sz="0" w:space="0" w:color="auto"/>
        <w:right w:val="none" w:sz="0" w:space="0" w:color="auto"/>
      </w:divBdr>
    </w:div>
    <w:div w:id="140915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1579</TotalTime>
  <Pages>6</Pages>
  <Words>1990</Words>
  <Characters>11345</Characters>
  <Application>Microsoft Office Word</Application>
  <DocSecurity>0</DocSecurity>
  <Lines>94</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IBM Corporation</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ADMINIBM</dc:creator>
  <cp:lastModifiedBy>Josipa Jurcic</cp:lastModifiedBy>
  <cp:revision>21</cp:revision>
  <cp:lastPrinted>2020-11-25T16:30:00Z</cp:lastPrinted>
  <dcterms:created xsi:type="dcterms:W3CDTF">2020-11-14T21:36:00Z</dcterms:created>
  <dcterms:modified xsi:type="dcterms:W3CDTF">2020-12-02T16:12:00Z</dcterms:modified>
</cp:coreProperties>
</file>